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3500" w:type="pct"/>
        <w:jc w:val="center"/>
        <w:tblCellSpacing w:w="0" w:type="dxa"/>
        <w:tblCellMar>
          <w:left w:w="0" w:type="dxa"/>
          <w:right w:w="0" w:type="dxa"/>
        </w:tblCellMar>
        <w:tblLook w:val="04A0" w:firstRow="1" w:lastRow="0" w:firstColumn="1" w:lastColumn="0" w:noHBand="0" w:noVBand="1"/>
      </w:tblPr>
      <w:tblGrid>
        <w:gridCol w:w="1140"/>
        <w:gridCol w:w="4813"/>
      </w:tblGrid>
      <w:tr w:rsidR="00762EAC" w:rsidRPr="00762EAC" w:rsidTr="00762EAC">
        <w:trPr>
          <w:tblCellSpacing w:w="0" w:type="dxa"/>
          <w:jc w:val="center"/>
        </w:trPr>
        <w:tc>
          <w:tcPr>
            <w:tcW w:w="700" w:type="pct"/>
            <w:vAlign w:val="center"/>
            <w:hideMark/>
          </w:tcPr>
          <w:p w:rsidR="00762EAC" w:rsidRPr="00762EAC" w:rsidRDefault="00762EAC" w:rsidP="00762EAC">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762EAC">
              <w:rPr>
                <w:rFonts w:ascii="Times New Roman" w:eastAsia="Times New Roman" w:hAnsi="Times New Roman" w:cs="Times New Roman"/>
                <w:noProof/>
                <w:sz w:val="20"/>
                <w:szCs w:val="20"/>
                <w:lang w:eastAsia="pt-BR"/>
              </w:rPr>
              <mc:AlternateContent>
                <mc:Choice Requires="wps">
                  <w:drawing>
                    <wp:inline distT="0" distB="0" distL="0" distR="0" wp14:anchorId="2D2E43E5" wp14:editId="16C7A1D5">
                      <wp:extent cx="723900" cy="781050"/>
                      <wp:effectExtent l="0" t="0" r="0" b="0"/>
                      <wp:docPr id="1" name="AutoShape 1" descr="http://www.planalto.gov.br/ccivil_03/_Ato2007-2010/2008/Decreto/Image4.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2390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EF5E8C" id="AutoShape 1" o:spid="_x0000_s1026" alt="http://www.planalto.gov.br/ccivil_03/_Ato2007-2010/2008/Decreto/Image4.gif" style="width:57pt;height: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" filled="f" stroked="f">
                      <o:lock v:ext="edit" aspectratio="t"/>
                      <w10:anchorlock/>
                    </v:rect>
                  </w:pict>
                </mc:Fallback>
              </mc:AlternateContent>
            </w:r>
          </w:p>
        </w:tc>
        <w:tc>
          <w:tcPr>
            <w:tcW w:w="4300" w:type="pct"/>
            <w:vAlign w:val="center"/>
            <w:hideMark/>
          </w:tcPr>
          <w:p w:rsidR="00762EAC" w:rsidRPr="00762EAC" w:rsidRDefault="00762EAC" w:rsidP="00762EAC">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762EAC">
              <w:rPr>
                <w:rFonts w:ascii="Arial" w:eastAsia="Times New Roman" w:hAnsi="Arial" w:cs="Arial"/>
                <w:b/>
                <w:bCs/>
                <w:color w:val="808000"/>
                <w:sz w:val="36"/>
                <w:szCs w:val="36"/>
                <w:lang w:eastAsia="pt-BR"/>
              </w:rPr>
              <w:t>Presidência da República</w:t>
            </w:r>
            <w:r w:rsidRPr="00762EAC">
              <w:rPr>
                <w:rFonts w:ascii="Arial" w:eastAsia="Times New Roman" w:hAnsi="Arial" w:cs="Arial"/>
                <w:b/>
                <w:bCs/>
                <w:color w:val="808000"/>
                <w:sz w:val="24"/>
                <w:szCs w:val="24"/>
                <w:lang w:eastAsia="pt-BR"/>
              </w:rPr>
              <w:br/>
            </w:r>
            <w:r w:rsidRPr="00762EAC">
              <w:rPr>
                <w:rFonts w:ascii="Arial" w:eastAsia="Times New Roman" w:hAnsi="Arial" w:cs="Arial"/>
                <w:b/>
                <w:bCs/>
                <w:color w:val="808000"/>
                <w:sz w:val="27"/>
                <w:szCs w:val="27"/>
                <w:lang w:eastAsia="pt-BR"/>
              </w:rPr>
              <w:t>Casa Civil</w:t>
            </w:r>
            <w:r w:rsidRPr="00762EAC">
              <w:rPr>
                <w:rFonts w:ascii="Arial" w:eastAsia="Times New Roman" w:hAnsi="Arial" w:cs="Arial"/>
                <w:b/>
                <w:bCs/>
                <w:color w:val="808000"/>
                <w:sz w:val="27"/>
                <w:szCs w:val="27"/>
                <w:lang w:eastAsia="pt-BR"/>
              </w:rPr>
              <w:br/>
            </w:r>
            <w:r w:rsidRPr="00762EAC">
              <w:rPr>
                <w:rFonts w:ascii="Arial" w:eastAsia="Times New Roman" w:hAnsi="Arial" w:cs="Arial"/>
                <w:b/>
                <w:bCs/>
                <w:color w:val="808000"/>
                <w:sz w:val="24"/>
                <w:szCs w:val="24"/>
                <w:lang w:eastAsia="pt-BR"/>
              </w:rPr>
              <w:t>Subchefia para Assuntos Jurídicos</w:t>
            </w:r>
          </w:p>
        </w:tc>
      </w:tr>
    </w:tbl>
    <w:p w:rsidR="00762EAC" w:rsidRPr="00762EAC" w:rsidRDefault="00762EAC" w:rsidP="00762EAC">
      <w:pPr>
        <w:spacing w:before="300" w:after="300" w:line="240" w:lineRule="auto"/>
        <w:jc w:val="center"/>
        <w:rPr>
          <w:rFonts w:ascii="Times New Roman" w:eastAsia="Times New Roman" w:hAnsi="Times New Roman" w:cs="Times New Roman"/>
          <w:color w:val="000000"/>
          <w:sz w:val="27"/>
          <w:szCs w:val="27"/>
          <w:lang w:eastAsia="pt-BR"/>
        </w:rPr>
      </w:pPr>
      <w:hyperlink r:id="rId4" w:history="1">
        <w:r w:rsidRPr="00762EAC">
          <w:rPr>
            <w:rFonts w:ascii="Arial" w:eastAsia="Times New Roman" w:hAnsi="Arial" w:cs="Arial"/>
            <w:b/>
            <w:bCs/>
            <w:color w:val="000080"/>
            <w:sz w:val="24"/>
            <w:szCs w:val="24"/>
            <w:u w:val="single"/>
            <w:lang w:eastAsia="pt-BR"/>
          </w:rPr>
          <w:t>LEI Nº 13.243, DE 11 DE JANEIRO DE 2016.</w:t>
        </w:r>
      </w:hyperlink>
    </w:p>
    <w:tbl>
      <w:tblPr>
        <w:tblW w:w="5000" w:type="pct"/>
        <w:tblCellSpacing w:w="0" w:type="dxa"/>
        <w:tblCellMar>
          <w:left w:w="0" w:type="dxa"/>
          <w:right w:w="0" w:type="dxa"/>
        </w:tblCellMar>
        <w:tblLook w:val="04A0" w:firstRow="1" w:lastRow="0" w:firstColumn="1" w:lastColumn="0" w:noHBand="0" w:noVBand="1"/>
      </w:tblPr>
      <w:tblGrid>
        <w:gridCol w:w="4252"/>
        <w:gridCol w:w="4252"/>
      </w:tblGrid>
      <w:tr w:rsidR="00762EAC" w:rsidRPr="00762EAC" w:rsidTr="00762EAC">
        <w:trPr>
          <w:tblCellSpacing w:w="0" w:type="dxa"/>
        </w:trPr>
        <w:tc>
          <w:tcPr>
            <w:tcW w:w="2500" w:type="pct"/>
            <w:vAlign w:val="center"/>
            <w:hideMark/>
          </w:tcPr>
          <w:p w:rsidR="00762EAC" w:rsidRPr="00762EAC" w:rsidRDefault="00762EAC" w:rsidP="00762EAC">
            <w:pPr>
              <w:spacing w:before="100" w:beforeAutospacing="1" w:after="100" w:afterAutospacing="1" w:line="240" w:lineRule="auto"/>
              <w:rPr>
                <w:rFonts w:ascii="Times New Roman" w:eastAsia="Times New Roman" w:hAnsi="Times New Roman" w:cs="Times New Roman"/>
                <w:sz w:val="24"/>
                <w:szCs w:val="24"/>
                <w:lang w:eastAsia="pt-BR"/>
              </w:rPr>
            </w:pPr>
            <w:hyperlink r:id="rId5" w:history="1">
              <w:r w:rsidRPr="00762EAC">
                <w:rPr>
                  <w:rFonts w:ascii="Arial" w:eastAsia="Times New Roman" w:hAnsi="Arial" w:cs="Arial"/>
                  <w:color w:val="0000FF"/>
                  <w:sz w:val="20"/>
                  <w:szCs w:val="20"/>
                  <w:u w:val="single"/>
                  <w:lang w:eastAsia="pt-BR"/>
                </w:rPr>
                <w:t>Mensagem de veto</w:t>
              </w:r>
            </w:hyperlink>
          </w:p>
        </w:tc>
        <w:tc>
          <w:tcPr>
            <w:tcW w:w="2500" w:type="pct"/>
            <w:vAlign w:val="center"/>
            <w:hideMark/>
          </w:tcPr>
          <w:p w:rsidR="00762EAC" w:rsidRPr="00762EAC" w:rsidRDefault="00762EAC" w:rsidP="00762EAC">
            <w:pPr>
              <w:spacing w:before="100" w:beforeAutospacing="1" w:after="100" w:afterAutospacing="1" w:line="240" w:lineRule="auto"/>
              <w:rPr>
                <w:rFonts w:ascii="Times New Roman" w:eastAsia="Times New Roman" w:hAnsi="Times New Roman" w:cs="Times New Roman"/>
                <w:sz w:val="24"/>
                <w:szCs w:val="24"/>
                <w:lang w:eastAsia="pt-BR"/>
              </w:rPr>
            </w:pPr>
            <w:r w:rsidRPr="00762EAC">
              <w:rPr>
                <w:rFonts w:ascii="Arial" w:eastAsia="Times New Roman" w:hAnsi="Arial" w:cs="Arial"/>
                <w:color w:val="800000"/>
                <w:sz w:val="20"/>
                <w:szCs w:val="20"/>
                <w:lang w:eastAsia="pt-BR"/>
              </w:rPr>
              <w:t>Dispõe sobre estímulos ao desenvolvimento científico, à pesquisa, à capacitação científica e tecnológica e à inovação e altera a Lei n</w:t>
            </w:r>
            <w:r w:rsidRPr="00762EAC">
              <w:rPr>
                <w:rFonts w:ascii="Arial" w:eastAsia="Times New Roman" w:hAnsi="Arial" w:cs="Arial"/>
                <w:color w:val="800000"/>
                <w:sz w:val="20"/>
                <w:szCs w:val="20"/>
                <w:u w:val="single"/>
                <w:vertAlign w:val="superscript"/>
                <w:lang w:eastAsia="pt-BR"/>
              </w:rPr>
              <w:t>o</w:t>
            </w:r>
            <w:r w:rsidRPr="00762EAC">
              <w:rPr>
                <w:rFonts w:ascii="Arial" w:eastAsia="Times New Roman" w:hAnsi="Arial" w:cs="Arial"/>
                <w:color w:val="800000"/>
                <w:sz w:val="20"/>
                <w:szCs w:val="20"/>
                <w:lang w:eastAsia="pt-BR"/>
              </w:rPr>
              <w:t> 10.973, de 2 de dezembro de 2004, a Lei n</w:t>
            </w:r>
            <w:r w:rsidRPr="00762EAC">
              <w:rPr>
                <w:rFonts w:ascii="Arial" w:eastAsia="Times New Roman" w:hAnsi="Arial" w:cs="Arial"/>
                <w:color w:val="800000"/>
                <w:sz w:val="20"/>
                <w:szCs w:val="20"/>
                <w:u w:val="single"/>
                <w:vertAlign w:val="superscript"/>
                <w:lang w:eastAsia="pt-BR"/>
              </w:rPr>
              <w:t>o</w:t>
            </w:r>
            <w:r w:rsidRPr="00762EAC">
              <w:rPr>
                <w:rFonts w:ascii="Arial" w:eastAsia="Times New Roman" w:hAnsi="Arial" w:cs="Arial"/>
                <w:color w:val="800000"/>
                <w:sz w:val="20"/>
                <w:szCs w:val="20"/>
                <w:lang w:eastAsia="pt-BR"/>
              </w:rPr>
              <w:t> 6.815, de 19 de agosto de 1980, a Lei n</w:t>
            </w:r>
            <w:r w:rsidRPr="00762EAC">
              <w:rPr>
                <w:rFonts w:ascii="Arial" w:eastAsia="Times New Roman" w:hAnsi="Arial" w:cs="Arial"/>
                <w:color w:val="800000"/>
                <w:sz w:val="20"/>
                <w:szCs w:val="20"/>
                <w:u w:val="single"/>
                <w:vertAlign w:val="superscript"/>
                <w:lang w:eastAsia="pt-BR"/>
              </w:rPr>
              <w:t>o</w:t>
            </w:r>
            <w:r w:rsidRPr="00762EAC">
              <w:rPr>
                <w:rFonts w:ascii="Arial" w:eastAsia="Times New Roman" w:hAnsi="Arial" w:cs="Arial"/>
                <w:color w:val="800000"/>
                <w:sz w:val="20"/>
                <w:szCs w:val="20"/>
                <w:lang w:eastAsia="pt-BR"/>
              </w:rPr>
              <w:t> 8.666, de 21 de junho de 1993, a Lei n</w:t>
            </w:r>
            <w:r w:rsidRPr="00762EAC">
              <w:rPr>
                <w:rFonts w:ascii="Arial" w:eastAsia="Times New Roman" w:hAnsi="Arial" w:cs="Arial"/>
                <w:color w:val="800000"/>
                <w:sz w:val="20"/>
                <w:szCs w:val="20"/>
                <w:u w:val="single"/>
                <w:vertAlign w:val="superscript"/>
                <w:lang w:eastAsia="pt-BR"/>
              </w:rPr>
              <w:t>o</w:t>
            </w:r>
            <w:r w:rsidRPr="00762EAC">
              <w:rPr>
                <w:rFonts w:ascii="Arial" w:eastAsia="Times New Roman" w:hAnsi="Arial" w:cs="Arial"/>
                <w:color w:val="800000"/>
                <w:sz w:val="20"/>
                <w:szCs w:val="20"/>
                <w:lang w:eastAsia="pt-BR"/>
              </w:rPr>
              <w:t> 12.462, de 4 de agosto de 2011, a Lei n</w:t>
            </w:r>
            <w:r w:rsidRPr="00762EAC">
              <w:rPr>
                <w:rFonts w:ascii="Arial" w:eastAsia="Times New Roman" w:hAnsi="Arial" w:cs="Arial"/>
                <w:color w:val="800000"/>
                <w:sz w:val="20"/>
                <w:szCs w:val="20"/>
                <w:u w:val="single"/>
                <w:vertAlign w:val="superscript"/>
                <w:lang w:eastAsia="pt-BR"/>
              </w:rPr>
              <w:t>o</w:t>
            </w:r>
            <w:r w:rsidRPr="00762EAC">
              <w:rPr>
                <w:rFonts w:ascii="Arial" w:eastAsia="Times New Roman" w:hAnsi="Arial" w:cs="Arial"/>
                <w:color w:val="800000"/>
                <w:sz w:val="20"/>
                <w:szCs w:val="20"/>
                <w:lang w:eastAsia="pt-BR"/>
              </w:rPr>
              <w:t> 8.745, de 9 de dezembro de 1993, a Lei n</w:t>
            </w:r>
            <w:r w:rsidRPr="00762EAC">
              <w:rPr>
                <w:rFonts w:ascii="Arial" w:eastAsia="Times New Roman" w:hAnsi="Arial" w:cs="Arial"/>
                <w:color w:val="800000"/>
                <w:sz w:val="20"/>
                <w:szCs w:val="20"/>
                <w:u w:val="single"/>
                <w:vertAlign w:val="superscript"/>
                <w:lang w:eastAsia="pt-BR"/>
              </w:rPr>
              <w:t>o</w:t>
            </w:r>
            <w:r w:rsidRPr="00762EAC">
              <w:rPr>
                <w:rFonts w:ascii="Arial" w:eastAsia="Times New Roman" w:hAnsi="Arial" w:cs="Arial"/>
                <w:color w:val="800000"/>
                <w:sz w:val="20"/>
                <w:szCs w:val="20"/>
                <w:lang w:eastAsia="pt-BR"/>
              </w:rPr>
              <w:t> 8.958, de 20 de dezembro de 1994, a Lei n</w:t>
            </w:r>
            <w:r w:rsidRPr="00762EAC">
              <w:rPr>
                <w:rFonts w:ascii="Arial" w:eastAsia="Times New Roman" w:hAnsi="Arial" w:cs="Arial"/>
                <w:color w:val="800000"/>
                <w:sz w:val="20"/>
                <w:szCs w:val="20"/>
                <w:u w:val="single"/>
                <w:vertAlign w:val="superscript"/>
                <w:lang w:eastAsia="pt-BR"/>
              </w:rPr>
              <w:t>o</w:t>
            </w:r>
            <w:r w:rsidRPr="00762EAC">
              <w:rPr>
                <w:rFonts w:ascii="Arial" w:eastAsia="Times New Roman" w:hAnsi="Arial" w:cs="Arial"/>
                <w:color w:val="800000"/>
                <w:sz w:val="20"/>
                <w:szCs w:val="20"/>
                <w:lang w:eastAsia="pt-BR"/>
              </w:rPr>
              <w:t> 8.010, de 29 de março de 1990, a Lei n</w:t>
            </w:r>
            <w:r w:rsidRPr="00762EAC">
              <w:rPr>
                <w:rFonts w:ascii="Arial" w:eastAsia="Times New Roman" w:hAnsi="Arial" w:cs="Arial"/>
                <w:color w:val="800000"/>
                <w:sz w:val="20"/>
                <w:szCs w:val="20"/>
                <w:u w:val="single"/>
                <w:vertAlign w:val="superscript"/>
                <w:lang w:eastAsia="pt-BR"/>
              </w:rPr>
              <w:t>o</w:t>
            </w:r>
            <w:r w:rsidRPr="00762EAC">
              <w:rPr>
                <w:rFonts w:ascii="Arial" w:eastAsia="Times New Roman" w:hAnsi="Arial" w:cs="Arial"/>
                <w:color w:val="800000"/>
                <w:sz w:val="20"/>
                <w:szCs w:val="20"/>
                <w:lang w:eastAsia="pt-BR"/>
              </w:rPr>
              <w:t> 8.032, de 12 de abril de 1990, e a Lei n</w:t>
            </w:r>
            <w:r w:rsidRPr="00762EAC">
              <w:rPr>
                <w:rFonts w:ascii="Arial" w:eastAsia="Times New Roman" w:hAnsi="Arial" w:cs="Arial"/>
                <w:color w:val="800000"/>
                <w:sz w:val="20"/>
                <w:szCs w:val="20"/>
                <w:u w:val="single"/>
                <w:vertAlign w:val="superscript"/>
                <w:lang w:eastAsia="pt-BR"/>
              </w:rPr>
              <w:t>o</w:t>
            </w:r>
            <w:r w:rsidRPr="00762EAC">
              <w:rPr>
                <w:rFonts w:ascii="Arial" w:eastAsia="Times New Roman" w:hAnsi="Arial" w:cs="Arial"/>
                <w:color w:val="800000"/>
                <w:sz w:val="20"/>
                <w:szCs w:val="20"/>
                <w:lang w:eastAsia="pt-BR"/>
              </w:rPr>
              <w:t> 12.772, de 28 de dezembro de 2012, nos termos da Emenda Constitucional n</w:t>
            </w:r>
            <w:r w:rsidRPr="00762EAC">
              <w:rPr>
                <w:rFonts w:ascii="Arial" w:eastAsia="Times New Roman" w:hAnsi="Arial" w:cs="Arial"/>
                <w:color w:val="800000"/>
                <w:sz w:val="20"/>
                <w:szCs w:val="20"/>
                <w:u w:val="single"/>
                <w:vertAlign w:val="superscript"/>
                <w:lang w:eastAsia="pt-BR"/>
              </w:rPr>
              <w:t>o</w:t>
            </w:r>
            <w:r w:rsidRPr="00762EAC">
              <w:rPr>
                <w:rFonts w:ascii="Arial" w:eastAsia="Times New Roman" w:hAnsi="Arial" w:cs="Arial"/>
                <w:color w:val="800000"/>
                <w:sz w:val="20"/>
                <w:szCs w:val="20"/>
                <w:lang w:eastAsia="pt-BR"/>
              </w:rPr>
              <w:t> 85, de 26 de fevereiro de 2015.</w:t>
            </w:r>
          </w:p>
        </w:tc>
      </w:tr>
    </w:tbl>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r w:rsidRPr="00762EAC">
        <w:rPr>
          <w:rFonts w:ascii="Arial" w:eastAsia="Times New Roman" w:hAnsi="Arial" w:cs="Arial"/>
          <w:b/>
          <w:bCs/>
          <w:color w:val="000000"/>
          <w:sz w:val="20"/>
          <w:szCs w:val="20"/>
          <w:lang w:eastAsia="pt-BR"/>
        </w:rPr>
        <w:t>A PRESIDENTA DA REPÚBLICA </w:t>
      </w:r>
      <w:r w:rsidRPr="00762EAC">
        <w:rPr>
          <w:rFonts w:ascii="Arial" w:eastAsia="Times New Roman" w:hAnsi="Arial" w:cs="Arial"/>
          <w:color w:val="000000"/>
          <w:sz w:val="20"/>
          <w:szCs w:val="20"/>
          <w:lang w:eastAsia="pt-BR"/>
        </w:rPr>
        <w:t>Faço saber que o Congresso Nacional decreta e eu sanciono a seguinte Lei:</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0" w:name="art1"/>
      <w:bookmarkEnd w:id="0"/>
      <w:r w:rsidRPr="00762EAC">
        <w:rPr>
          <w:rFonts w:ascii="Arial" w:eastAsia="Times New Roman" w:hAnsi="Arial" w:cs="Arial"/>
          <w:color w:val="000000"/>
          <w:sz w:val="20"/>
          <w:szCs w:val="20"/>
          <w:lang w:eastAsia="pt-BR"/>
        </w:rPr>
        <w:t>Art.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Esta Lei dispõe sobre estímulos ao desenvolvimento científico, à pesquisa, à capacitação científica e tecnológica e à inovação e altera a Lei n</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10.973, de 2 de dezembro de 2004, a Lei n</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6.815, de 19 de agosto de 1980, a Lei n</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8.666, de 21 de junho de 1993, a Lei n</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12.462, de 4 de agosto de 2011, a Lei n</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8.745, de 9 de dezembro de 1993, a Lei n</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8.958, de 20 de dezembro de 1994, a Lei n</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8.010, de 29 de março de 1990, a Lei  n</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8.032, de 12 de abril de 1990, e a Lei n</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12.772, de 28 de dezembro de 2012, nos termos da Emenda Constitucional n</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85, de 26 de fevereiro de 2015.</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1" w:name="art2"/>
      <w:bookmarkEnd w:id="1"/>
      <w:r w:rsidRPr="00762EAC">
        <w:rPr>
          <w:rFonts w:ascii="Arial" w:eastAsia="Times New Roman" w:hAnsi="Arial" w:cs="Arial"/>
          <w:color w:val="000000"/>
          <w:sz w:val="20"/>
          <w:szCs w:val="20"/>
          <w:lang w:eastAsia="pt-BR"/>
        </w:rPr>
        <w:t>Art. 2</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w:t>
      </w:r>
      <w:proofErr w:type="gramEnd"/>
      <w:r w:rsidRPr="00762EAC">
        <w:rPr>
          <w:rFonts w:ascii="Arial" w:eastAsia="Times New Roman" w:hAnsi="Arial" w:cs="Arial"/>
          <w:color w:val="000000"/>
          <w:sz w:val="20"/>
          <w:szCs w:val="20"/>
          <w:lang w:eastAsia="pt-BR"/>
        </w:rPr>
        <w:t> </w:t>
      </w:r>
      <w:hyperlink r:id="rId6" w:history="1">
        <w:r w:rsidRPr="00762EAC">
          <w:rPr>
            <w:rFonts w:ascii="Arial" w:eastAsia="Times New Roman" w:hAnsi="Arial" w:cs="Arial"/>
            <w:color w:val="0000FF"/>
            <w:sz w:val="20"/>
            <w:szCs w:val="20"/>
            <w:u w:val="single"/>
            <w:lang w:eastAsia="pt-BR"/>
          </w:rPr>
          <w:t>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10.973, de 2 de dezembro de 2004</w:t>
        </w:r>
      </w:hyperlink>
      <w:r w:rsidRPr="00762EAC">
        <w:rPr>
          <w:rFonts w:ascii="Arial" w:eastAsia="Times New Roman" w:hAnsi="Arial" w:cs="Arial"/>
          <w:color w:val="000000"/>
          <w:sz w:val="20"/>
          <w:szCs w:val="20"/>
          <w:lang w:eastAsia="pt-BR"/>
        </w:rPr>
        <w:t>, passa a vigorar com as seguintes alterações:</w:t>
      </w:r>
    </w:p>
    <w:p w:rsidR="00762EAC" w:rsidRPr="00762EAC" w:rsidRDefault="00762EAC" w:rsidP="00762EAC">
      <w:pPr>
        <w:spacing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7" w:anchor="art1." w:history="1">
        <w:r w:rsidRPr="00762EAC">
          <w:rPr>
            <w:rFonts w:ascii="Arial" w:eastAsia="Times New Roman" w:hAnsi="Arial" w:cs="Arial"/>
            <w:color w:val="0000FF"/>
            <w:sz w:val="20"/>
            <w:szCs w:val="20"/>
            <w:u w:val="single"/>
            <w:lang w:eastAsia="pt-BR"/>
          </w:rPr>
          <w:t>Art. 1</w:t>
        </w:r>
        <w:proofErr w:type="gramStart"/>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Esta</w:t>
      </w:r>
      <w:proofErr w:type="gramEnd"/>
      <w:r w:rsidRPr="00762EAC">
        <w:rPr>
          <w:rFonts w:ascii="Arial" w:eastAsia="Times New Roman" w:hAnsi="Arial" w:cs="Arial"/>
          <w:color w:val="000000"/>
          <w:sz w:val="20"/>
          <w:szCs w:val="20"/>
          <w:lang w:eastAsia="pt-BR"/>
        </w:rPr>
        <w:t xml:space="preserve"> Lei estabelece medidas de incentivo à inovação e à pesquisa científica e tecnológica no ambiente produtivo, com vistas à capacitação tecnológica, ao alcance da autonomia tecnológica e ao desenvolvimento do sistema produtivo nacional e regional do País, nos termos dos </w:t>
      </w:r>
      <w:hyperlink r:id="rId8" w:anchor="art23" w:history="1">
        <w:r w:rsidRPr="00762EAC">
          <w:rPr>
            <w:rFonts w:ascii="Arial" w:eastAsia="Times New Roman" w:hAnsi="Arial" w:cs="Arial"/>
            <w:color w:val="0000FF"/>
            <w:sz w:val="20"/>
            <w:szCs w:val="20"/>
            <w:u w:val="single"/>
            <w:lang w:eastAsia="pt-BR"/>
          </w:rPr>
          <w:t>arts. 23</w:t>
        </w:r>
      </w:hyperlink>
      <w:r w:rsidRPr="00762EAC">
        <w:rPr>
          <w:rFonts w:ascii="Arial" w:eastAsia="Times New Roman" w:hAnsi="Arial" w:cs="Arial"/>
          <w:color w:val="000000"/>
          <w:sz w:val="20"/>
          <w:szCs w:val="20"/>
          <w:lang w:eastAsia="pt-BR"/>
        </w:rPr>
        <w:t>,</w:t>
      </w:r>
      <w:hyperlink r:id="rId9" w:anchor="art24" w:history="1">
        <w:r w:rsidRPr="00762EAC">
          <w:rPr>
            <w:rFonts w:ascii="Arial" w:eastAsia="Times New Roman" w:hAnsi="Arial" w:cs="Arial"/>
            <w:color w:val="0000FF"/>
            <w:sz w:val="20"/>
            <w:szCs w:val="20"/>
            <w:u w:val="single"/>
            <w:lang w:eastAsia="pt-BR"/>
          </w:rPr>
          <w:t>24</w:t>
        </w:r>
      </w:hyperlink>
      <w:r w:rsidRPr="00762EAC">
        <w:rPr>
          <w:rFonts w:ascii="Arial" w:eastAsia="Times New Roman" w:hAnsi="Arial" w:cs="Arial"/>
          <w:color w:val="000000"/>
          <w:sz w:val="20"/>
          <w:szCs w:val="20"/>
          <w:lang w:eastAsia="pt-BR"/>
        </w:rPr>
        <w:t>, </w:t>
      </w:r>
      <w:hyperlink r:id="rId10" w:anchor="art167" w:history="1">
        <w:r w:rsidRPr="00762EAC">
          <w:rPr>
            <w:rFonts w:ascii="Arial" w:eastAsia="Times New Roman" w:hAnsi="Arial" w:cs="Arial"/>
            <w:color w:val="0000FF"/>
            <w:sz w:val="20"/>
            <w:szCs w:val="20"/>
            <w:u w:val="single"/>
            <w:lang w:eastAsia="pt-BR"/>
          </w:rPr>
          <w:t>167</w:t>
        </w:r>
      </w:hyperlink>
      <w:r w:rsidRPr="00762EAC">
        <w:rPr>
          <w:rFonts w:ascii="Arial" w:eastAsia="Times New Roman" w:hAnsi="Arial" w:cs="Arial"/>
          <w:color w:val="000000"/>
          <w:sz w:val="20"/>
          <w:szCs w:val="20"/>
          <w:lang w:eastAsia="pt-BR"/>
        </w:rPr>
        <w:t>, </w:t>
      </w:r>
      <w:hyperlink r:id="rId11" w:anchor="art213" w:history="1">
        <w:r w:rsidRPr="00762EAC">
          <w:rPr>
            <w:rFonts w:ascii="Arial" w:eastAsia="Times New Roman" w:hAnsi="Arial" w:cs="Arial"/>
            <w:color w:val="0000FF"/>
            <w:sz w:val="20"/>
            <w:szCs w:val="20"/>
            <w:u w:val="single"/>
            <w:lang w:eastAsia="pt-BR"/>
          </w:rPr>
          <w:t>200</w:t>
        </w:r>
      </w:hyperlink>
      <w:r w:rsidRPr="00762EAC">
        <w:rPr>
          <w:rFonts w:ascii="Arial" w:eastAsia="Times New Roman" w:hAnsi="Arial" w:cs="Arial"/>
          <w:color w:val="000000"/>
          <w:sz w:val="20"/>
          <w:szCs w:val="20"/>
          <w:lang w:eastAsia="pt-BR"/>
        </w:rPr>
        <w:t>,</w:t>
      </w:r>
      <w:hyperlink r:id="rId12" w:anchor="art213" w:history="1">
        <w:r w:rsidRPr="00762EAC">
          <w:rPr>
            <w:rFonts w:ascii="Arial" w:eastAsia="Times New Roman" w:hAnsi="Arial" w:cs="Arial"/>
            <w:color w:val="0000FF"/>
            <w:sz w:val="20"/>
            <w:szCs w:val="20"/>
            <w:u w:val="single"/>
            <w:lang w:eastAsia="pt-BR"/>
          </w:rPr>
          <w:t> 213</w:t>
        </w:r>
      </w:hyperlink>
      <w:r w:rsidRPr="00762EAC">
        <w:rPr>
          <w:rFonts w:ascii="Arial" w:eastAsia="Times New Roman" w:hAnsi="Arial" w:cs="Arial"/>
          <w:color w:val="000000"/>
          <w:sz w:val="20"/>
          <w:szCs w:val="20"/>
          <w:lang w:eastAsia="pt-BR"/>
        </w:rPr>
        <w:t>, </w:t>
      </w:r>
      <w:hyperlink r:id="rId13" w:anchor="art218" w:history="1">
        <w:r w:rsidRPr="00762EAC">
          <w:rPr>
            <w:rFonts w:ascii="Arial" w:eastAsia="Times New Roman" w:hAnsi="Arial" w:cs="Arial"/>
            <w:color w:val="0000FF"/>
            <w:sz w:val="20"/>
            <w:szCs w:val="20"/>
            <w:u w:val="single"/>
            <w:lang w:eastAsia="pt-BR"/>
          </w:rPr>
          <w:t>218</w:t>
        </w:r>
      </w:hyperlink>
      <w:r w:rsidRPr="00762EAC">
        <w:rPr>
          <w:rFonts w:ascii="Arial" w:eastAsia="Times New Roman" w:hAnsi="Arial" w:cs="Arial"/>
          <w:color w:val="000000"/>
          <w:sz w:val="20"/>
          <w:szCs w:val="20"/>
          <w:lang w:eastAsia="pt-BR"/>
        </w:rPr>
        <w:t>, </w:t>
      </w:r>
      <w:hyperlink r:id="rId14" w:anchor="art219" w:history="1">
        <w:r w:rsidRPr="00762EAC">
          <w:rPr>
            <w:rFonts w:ascii="Arial" w:eastAsia="Times New Roman" w:hAnsi="Arial" w:cs="Arial"/>
            <w:color w:val="0000FF"/>
            <w:sz w:val="20"/>
            <w:szCs w:val="20"/>
            <w:u w:val="single"/>
            <w:lang w:eastAsia="pt-BR"/>
          </w:rPr>
          <w:t>219</w:t>
        </w:r>
      </w:hyperlink>
      <w:r w:rsidRPr="00762EAC">
        <w:rPr>
          <w:rFonts w:ascii="Arial" w:eastAsia="Times New Roman" w:hAnsi="Arial" w:cs="Arial"/>
          <w:color w:val="000000"/>
          <w:sz w:val="20"/>
          <w:szCs w:val="20"/>
          <w:lang w:eastAsia="pt-BR"/>
        </w:rPr>
        <w:t> e </w:t>
      </w:r>
      <w:hyperlink r:id="rId15" w:anchor="art219a" w:history="1">
        <w:r w:rsidRPr="00762EAC">
          <w:rPr>
            <w:rFonts w:ascii="Arial" w:eastAsia="Times New Roman" w:hAnsi="Arial" w:cs="Arial"/>
            <w:color w:val="0000FF"/>
            <w:sz w:val="20"/>
            <w:szCs w:val="20"/>
            <w:u w:val="single"/>
            <w:lang w:eastAsia="pt-BR"/>
          </w:rPr>
          <w:t>219-A da Constituição Federal</w:t>
        </w:r>
      </w:hyperlink>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Parágrafo único.  As medidas às quais se refere 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deverão observar os seguintes princípios: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 - </w:t>
      </w:r>
      <w:proofErr w:type="gramStart"/>
      <w:r w:rsidRPr="00762EAC">
        <w:rPr>
          <w:rFonts w:ascii="Arial" w:eastAsia="Times New Roman" w:hAnsi="Arial" w:cs="Arial"/>
          <w:color w:val="000000"/>
          <w:sz w:val="20"/>
          <w:szCs w:val="20"/>
          <w:lang w:eastAsia="pt-BR"/>
        </w:rPr>
        <w:t>promoção</w:t>
      </w:r>
      <w:proofErr w:type="gramEnd"/>
      <w:r w:rsidRPr="00762EAC">
        <w:rPr>
          <w:rFonts w:ascii="Arial" w:eastAsia="Times New Roman" w:hAnsi="Arial" w:cs="Arial"/>
          <w:color w:val="000000"/>
          <w:sz w:val="20"/>
          <w:szCs w:val="20"/>
          <w:lang w:eastAsia="pt-BR"/>
        </w:rPr>
        <w:t xml:space="preserve"> das atividades científicas e tecnológicas como estratégicas para o desenvolvimento econômico e social;</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II - </w:t>
      </w:r>
      <w:proofErr w:type="gramStart"/>
      <w:r w:rsidRPr="00762EAC">
        <w:rPr>
          <w:rFonts w:ascii="Arial" w:eastAsia="Times New Roman" w:hAnsi="Arial" w:cs="Arial"/>
          <w:color w:val="000000"/>
          <w:sz w:val="20"/>
          <w:szCs w:val="20"/>
          <w:lang w:eastAsia="pt-BR"/>
        </w:rPr>
        <w:t>promoção e continuidade</w:t>
      </w:r>
      <w:proofErr w:type="gramEnd"/>
      <w:r w:rsidRPr="00762EAC">
        <w:rPr>
          <w:rFonts w:ascii="Arial" w:eastAsia="Times New Roman" w:hAnsi="Arial" w:cs="Arial"/>
          <w:color w:val="000000"/>
          <w:sz w:val="20"/>
          <w:szCs w:val="20"/>
          <w:lang w:eastAsia="pt-BR"/>
        </w:rPr>
        <w:t xml:space="preserve"> dos processos de desenvolvimento científico, tecnológico e de inovação, assegurados os recursos humanos, econômicos e financeiros para tal finalidade;</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III - redução das desigualdades regionais;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IV - </w:t>
      </w:r>
      <w:proofErr w:type="gramStart"/>
      <w:r w:rsidRPr="00762EAC">
        <w:rPr>
          <w:rFonts w:ascii="Arial" w:eastAsia="Times New Roman" w:hAnsi="Arial" w:cs="Arial"/>
          <w:color w:val="000000"/>
          <w:sz w:val="20"/>
          <w:szCs w:val="20"/>
          <w:lang w:eastAsia="pt-BR"/>
        </w:rPr>
        <w:t>descentralização</w:t>
      </w:r>
      <w:proofErr w:type="gramEnd"/>
      <w:r w:rsidRPr="00762EAC">
        <w:rPr>
          <w:rFonts w:ascii="Arial" w:eastAsia="Times New Roman" w:hAnsi="Arial" w:cs="Arial"/>
          <w:color w:val="000000"/>
          <w:sz w:val="20"/>
          <w:szCs w:val="20"/>
          <w:lang w:eastAsia="pt-BR"/>
        </w:rPr>
        <w:t xml:space="preserve"> das atividades de ciência, tecnologia e inovação em cada esfera de governo, com desconcentração em cada ente federado;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lastRenderedPageBreak/>
        <w:t xml:space="preserve">V - </w:t>
      </w:r>
      <w:proofErr w:type="gramStart"/>
      <w:r w:rsidRPr="00762EAC">
        <w:rPr>
          <w:rFonts w:ascii="Arial" w:eastAsia="Times New Roman" w:hAnsi="Arial" w:cs="Arial"/>
          <w:color w:val="000000"/>
          <w:sz w:val="20"/>
          <w:szCs w:val="20"/>
          <w:lang w:eastAsia="pt-BR"/>
        </w:rPr>
        <w:t>promoção</w:t>
      </w:r>
      <w:proofErr w:type="gramEnd"/>
      <w:r w:rsidRPr="00762EAC">
        <w:rPr>
          <w:rFonts w:ascii="Arial" w:eastAsia="Times New Roman" w:hAnsi="Arial" w:cs="Arial"/>
          <w:color w:val="000000"/>
          <w:sz w:val="20"/>
          <w:szCs w:val="20"/>
          <w:lang w:eastAsia="pt-BR"/>
        </w:rPr>
        <w:t xml:space="preserve"> da cooperação e interação entre os entes públicos, entre os setores público e privado e entre empresas;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VI - </w:t>
      </w:r>
      <w:proofErr w:type="gramStart"/>
      <w:r w:rsidRPr="00762EAC">
        <w:rPr>
          <w:rFonts w:ascii="Arial" w:eastAsia="Times New Roman" w:hAnsi="Arial" w:cs="Arial"/>
          <w:color w:val="000000"/>
          <w:sz w:val="20"/>
          <w:szCs w:val="20"/>
          <w:lang w:eastAsia="pt-BR"/>
        </w:rPr>
        <w:t>estímulo</w:t>
      </w:r>
      <w:proofErr w:type="gramEnd"/>
      <w:r w:rsidRPr="00762EAC">
        <w:rPr>
          <w:rFonts w:ascii="Arial" w:eastAsia="Times New Roman" w:hAnsi="Arial" w:cs="Arial"/>
          <w:color w:val="000000"/>
          <w:sz w:val="20"/>
          <w:szCs w:val="20"/>
          <w:lang w:eastAsia="pt-BR"/>
        </w:rPr>
        <w:t xml:space="preserve"> à atividade de inovação nas Instituições Científica, Tecnológica e de Inovação (ICTs) e nas empresas, inclusive para a atração, a constituição e a instalação de centros de pesquisa, desenvolvimento e inovação e de parques e polos tecnológicos no País;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VII - promoção da competitividade empresarial nos mercados nacional e internacional;</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VIII - incentivo à constituição de ambientes favoráveis à inovação e às atividades de transferência de tecnologia;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IX - </w:t>
      </w:r>
      <w:proofErr w:type="gramStart"/>
      <w:r w:rsidRPr="00762EAC">
        <w:rPr>
          <w:rFonts w:ascii="Arial" w:eastAsia="Times New Roman" w:hAnsi="Arial" w:cs="Arial"/>
          <w:color w:val="000000"/>
          <w:sz w:val="20"/>
          <w:szCs w:val="20"/>
          <w:lang w:eastAsia="pt-BR"/>
        </w:rPr>
        <w:t>promoção e continuidade</w:t>
      </w:r>
      <w:proofErr w:type="gramEnd"/>
      <w:r w:rsidRPr="00762EAC">
        <w:rPr>
          <w:rFonts w:ascii="Arial" w:eastAsia="Times New Roman" w:hAnsi="Arial" w:cs="Arial"/>
          <w:color w:val="000000"/>
          <w:sz w:val="20"/>
          <w:szCs w:val="20"/>
          <w:lang w:eastAsia="pt-BR"/>
        </w:rPr>
        <w:t xml:space="preserve"> dos processos de formação e capacitação científica e tecnológica;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X - </w:t>
      </w:r>
      <w:proofErr w:type="gramStart"/>
      <w:r w:rsidRPr="00762EAC">
        <w:rPr>
          <w:rFonts w:ascii="Arial" w:eastAsia="Times New Roman" w:hAnsi="Arial" w:cs="Arial"/>
          <w:color w:val="000000"/>
          <w:sz w:val="20"/>
          <w:szCs w:val="20"/>
          <w:lang w:eastAsia="pt-BR"/>
        </w:rPr>
        <w:t>fortalecimento</w:t>
      </w:r>
      <w:proofErr w:type="gramEnd"/>
      <w:r w:rsidRPr="00762EAC">
        <w:rPr>
          <w:rFonts w:ascii="Arial" w:eastAsia="Times New Roman" w:hAnsi="Arial" w:cs="Arial"/>
          <w:color w:val="000000"/>
          <w:sz w:val="20"/>
          <w:szCs w:val="20"/>
          <w:lang w:eastAsia="pt-BR"/>
        </w:rPr>
        <w:t xml:space="preserve"> das capacidades operacional, científica, tecnológica e administrativa das ICTs;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XI - atratividade dos instrumentos de fomento e de crédito, bem como sua permanente atualização e aperfeiçoamento;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XII - simplificação de procedimentos para gestão de projetos de ciência, tecnologia e inovação e adoção de controle por resultados em sua avaliação;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XIII - utilização do poder de compra do Estado para fomento à inovação;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XIV - apoio, incentivo e integração dos inventores independentes às atividades das ICTs e ao sistema </w:t>
      </w:r>
      <w:proofErr w:type="gramStart"/>
      <w:r w:rsidRPr="00762EAC">
        <w:rPr>
          <w:rFonts w:ascii="Arial" w:eastAsia="Times New Roman" w:hAnsi="Arial" w:cs="Arial"/>
          <w:color w:val="000000"/>
          <w:sz w:val="20"/>
          <w:szCs w:val="20"/>
          <w:lang w:eastAsia="pt-BR"/>
        </w:rPr>
        <w:t>produtivo.”</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2</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16" w:anchor="art2iii." w:history="1">
        <w:r w:rsidRPr="00762EAC">
          <w:rPr>
            <w:rFonts w:ascii="Arial" w:eastAsia="Times New Roman" w:hAnsi="Arial" w:cs="Arial"/>
            <w:color w:val="0000FF"/>
            <w:sz w:val="20"/>
            <w:szCs w:val="20"/>
            <w:u w:val="single"/>
            <w:lang w:eastAsia="pt-BR"/>
          </w:rPr>
          <w:t>III - </w:t>
        </w:r>
      </w:hyperlink>
      <w:r w:rsidRPr="00762EAC">
        <w:rPr>
          <w:rFonts w:ascii="Arial" w:eastAsia="Times New Roman" w:hAnsi="Arial" w:cs="Arial"/>
          <w:color w:val="000000"/>
          <w:sz w:val="20"/>
          <w:szCs w:val="20"/>
          <w:lang w:eastAsia="pt-BR"/>
        </w:rPr>
        <w:t>criador: pessoa física que seja inventora, obtentora ou autora de criação;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III-A - incubadora de empresas: organização ou estrutura que objetiva estimular ou prestar apoio logístico, gerencial e tecnológico ao empreendedorismo inovador e intensivo em conhecimento, com o objetivo de facilitar a criação e o desenvolvimento de empresas que tenham como diferencial a realização de atividades voltadas à inovação;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IV - </w:t>
      </w:r>
      <w:proofErr w:type="gramStart"/>
      <w:r w:rsidRPr="00762EAC">
        <w:rPr>
          <w:rFonts w:ascii="Arial" w:eastAsia="Times New Roman" w:hAnsi="Arial" w:cs="Arial"/>
          <w:color w:val="000000"/>
          <w:sz w:val="20"/>
          <w:szCs w:val="20"/>
          <w:lang w:eastAsia="pt-BR"/>
        </w:rPr>
        <w:t>inovação</w:t>
      </w:r>
      <w:proofErr w:type="gramEnd"/>
      <w:r w:rsidRPr="00762EAC">
        <w:rPr>
          <w:rFonts w:ascii="Arial" w:eastAsia="Times New Roman" w:hAnsi="Arial" w:cs="Arial"/>
          <w:color w:val="000000"/>
          <w:sz w:val="20"/>
          <w:szCs w:val="20"/>
          <w:lang w:eastAsia="pt-BR"/>
        </w:rPr>
        <w:t>: introdução de novidade ou aperfeiçoamento no ambiente produtivo e social que resulte em novos produtos, serviços ou processos ou que compreenda a agregação de novas funcionalidades ou características a produto, serviço ou processo já existente que possa resultar em melhorias e em efetivo ganho de qualidade ou desempenho;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V - Instituição Científica, Tecnológica e de Inovação (ICT): órgão ou entidade da administração pública direta ou indireta ou pessoa jurídica de direito privado sem fins lucrativos legalmente constituída sob as leis brasileiras, com sede e foro no País, que inclua em sua missão institucional ou em seu objetivo social ou estatutário a pesquisa básica ou aplicada de caráter científico ou tecnológico ou o desenvolvimento de novos produtos, serviços ou processos;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VI - Núcleo de Inovação Tecnológica (NIT): estrutura instituída por uma ou mais ICTs, com ou sem personalidade jurídica própria, que tenha por finalidade a gestão de política institucional de inovação e por competências mínimas as atribuições previstas nesta Lei;</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VII - fundação de apoio: fundação criada com a finalidade de dar apoio a projetos de pesquisa, ensino e extensão, projetos de desenvolvimento institucional, científico, tecnológico e projetos </w:t>
      </w:r>
      <w:r w:rsidRPr="00762EAC">
        <w:rPr>
          <w:rFonts w:ascii="Arial" w:eastAsia="Times New Roman" w:hAnsi="Arial" w:cs="Arial"/>
          <w:color w:val="000000"/>
          <w:sz w:val="20"/>
          <w:szCs w:val="20"/>
          <w:lang w:eastAsia="pt-BR"/>
        </w:rPr>
        <w:lastRenderedPageBreak/>
        <w:t>de estímulo à inovação de interesse das ICTs, registrada e credenciada no Ministério da Educação e no Ministério da Ciência, Tecnologia e Inovação, nos termos da </w:t>
      </w:r>
      <w:hyperlink r:id="rId17" w:history="1">
        <w:r w:rsidRPr="00762EAC">
          <w:rPr>
            <w:rFonts w:ascii="Arial" w:eastAsia="Times New Roman" w:hAnsi="Arial" w:cs="Arial"/>
            <w:color w:val="0000FF"/>
            <w:sz w:val="20"/>
            <w:szCs w:val="20"/>
            <w:u w:val="single"/>
            <w:lang w:eastAsia="pt-BR"/>
          </w:rPr>
          <w:t>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8.958, de 20 de dezembro de 1994</w:t>
        </w:r>
      </w:hyperlink>
      <w:r w:rsidRPr="00762EAC">
        <w:rPr>
          <w:rFonts w:ascii="Arial" w:eastAsia="Times New Roman" w:hAnsi="Arial" w:cs="Arial"/>
          <w:color w:val="000000"/>
          <w:sz w:val="20"/>
          <w:szCs w:val="20"/>
          <w:lang w:eastAsia="pt-BR"/>
        </w:rPr>
        <w:t>, e das demais legislações pertinentes nas esferas estadual, distrital e municipal;</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VIII - pesquisador público: ocupante de cargo público efetivo, civil ou militar, ou detentor de função ou emprego público que realize, como atribuição funcional, atividade de pesquisa, desenvolvimento e inovação;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18" w:anchor="art2x" w:history="1">
        <w:r w:rsidRPr="00762EAC">
          <w:rPr>
            <w:rFonts w:ascii="Arial" w:eastAsia="Times New Roman" w:hAnsi="Arial" w:cs="Arial"/>
            <w:color w:val="0000FF"/>
            <w:sz w:val="20"/>
            <w:szCs w:val="20"/>
            <w:u w:val="single"/>
            <w:lang w:eastAsia="pt-BR"/>
          </w:rPr>
          <w:t>X - </w:t>
        </w:r>
      </w:hyperlink>
      <w:proofErr w:type="gramStart"/>
      <w:r w:rsidRPr="00762EAC">
        <w:rPr>
          <w:rFonts w:ascii="Arial" w:eastAsia="Times New Roman" w:hAnsi="Arial" w:cs="Arial"/>
          <w:color w:val="000000"/>
          <w:sz w:val="20"/>
          <w:szCs w:val="20"/>
          <w:lang w:eastAsia="pt-BR"/>
        </w:rPr>
        <w:t>parque</w:t>
      </w:r>
      <w:proofErr w:type="gramEnd"/>
      <w:r w:rsidRPr="00762EAC">
        <w:rPr>
          <w:rFonts w:ascii="Arial" w:eastAsia="Times New Roman" w:hAnsi="Arial" w:cs="Arial"/>
          <w:color w:val="000000"/>
          <w:sz w:val="20"/>
          <w:szCs w:val="20"/>
          <w:lang w:eastAsia="pt-BR"/>
        </w:rPr>
        <w:t xml:space="preserve"> tecnológico: complexo planejado de desenvolvimento empresarial e tecnológico, promotor da cultura de inovação, da competitividade industrial, da capacitação empresarial e da promoção de sinergias em atividades de pesquisa científica, de desenvolvimento tecnológico e de inovação, entre empresas e uma ou mais ICTs, com ou sem vínculo entre si;</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XI - polo tecnológico: ambiente industrial e tecnológico caracterizado pela presença dominante de micro, pequenas e médias empresas com áreas correlatas de atuação em determinado espaço geográfico, com vínculos operacionais com ICT, recursos humanos, laboratórios e equipamentos organizados e com predisposição ao intercâmbio entre os entes envolvidos para consolidação, </w:t>
      </w:r>
      <w:r w:rsidRPr="00762EAC">
        <w:rPr>
          <w:rFonts w:ascii="Arial" w:eastAsia="Times New Roman" w:hAnsi="Arial" w:cs="Arial"/>
          <w:b/>
          <w:bCs/>
          <w:color w:val="000000"/>
          <w:sz w:val="20"/>
          <w:szCs w:val="20"/>
          <w:lang w:eastAsia="pt-BR"/>
        </w:rPr>
        <w:t>marketing</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e comercialização de novas tecnologias;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XII - extensão tecnológica: atividade que auxilia no desenvolvimento, no aperfeiçoamento e na difusão de soluções tecnológicas e na sua disponibilização à sociedade e ao mercado;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XIII - bônus tecnológico: subvenção a microempresas e a empresas de pequeno e médio porte, com base em dotações orçamentárias de órgãos e entidades da administração pública, destinada ao pagamento de compartilhamento e uso de infraestrutura de pesquisa e desenvolvimento tecnológicos, de contratação de serviços tecnológicos especializados, ou transferência de tecnologia, quando esta for meramente complementar àqueles serviços, nos termos de regulamento;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XIV - capital intelectual: conhecimento acumulado pelo pessoal da organização, passível de aplicação em projetos de pesquisa, desenvolvimento e </w:t>
      </w:r>
      <w:proofErr w:type="gramStart"/>
      <w:r w:rsidRPr="00762EAC">
        <w:rPr>
          <w:rFonts w:ascii="Arial" w:eastAsia="Times New Roman" w:hAnsi="Arial" w:cs="Arial"/>
          <w:color w:val="000000"/>
          <w:sz w:val="20"/>
          <w:szCs w:val="20"/>
          <w:lang w:eastAsia="pt-BR"/>
        </w:rPr>
        <w:t>inovação.”</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19" w:anchor="art3." w:history="1">
        <w:r w:rsidRPr="00762EAC">
          <w:rPr>
            <w:rFonts w:ascii="Arial" w:eastAsia="Times New Roman" w:hAnsi="Arial" w:cs="Arial"/>
            <w:color w:val="0000FF"/>
            <w:sz w:val="20"/>
            <w:szCs w:val="20"/>
            <w:u w:val="single"/>
            <w:lang w:eastAsia="pt-BR"/>
          </w:rPr>
          <w:t>Art. 3</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A União, os Estados, o Distrito Federal, os Municípios e as respectivas agências de fomento poderão estimular e apoiar a constituição de alianças estratégicas e o desenvolvimento de projetos de cooperação envolvendo empresas, ICTs e entidades privadas sem fins lucrativos voltados para atividades de pesquisa e desenvolvimento, que objetivem a geração de produtos, processos e serviços inovadores e a transferência e a difusão de tecnologia.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Parágrafo único.  O apoio previsto no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 xml:space="preserve">poderá contemplar as redes e os projetos internacionais de pesquisa tecnológica, as ações de empreendedorismo tecnológico e de criação de ambientes de inovação, inclusive incubadoras e parques tecnológicos, e a formação e a capacitação de recursos humanos </w:t>
      </w:r>
      <w:proofErr w:type="gramStart"/>
      <w:r w:rsidRPr="00762EAC">
        <w:rPr>
          <w:rFonts w:ascii="Arial" w:eastAsia="Times New Roman" w:hAnsi="Arial" w:cs="Arial"/>
          <w:color w:val="000000"/>
          <w:sz w:val="20"/>
          <w:szCs w:val="20"/>
          <w:lang w:eastAsia="pt-BR"/>
        </w:rPr>
        <w:t>qualificados.”</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20" w:anchor="art3b" w:history="1">
        <w:r w:rsidRPr="00762EAC">
          <w:rPr>
            <w:rFonts w:ascii="Arial" w:eastAsia="Times New Roman" w:hAnsi="Arial" w:cs="Arial"/>
            <w:color w:val="0000FF"/>
            <w:sz w:val="20"/>
            <w:szCs w:val="20"/>
            <w:u w:val="single"/>
            <w:lang w:eastAsia="pt-BR"/>
          </w:rPr>
          <w:t>Art. 3</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-B.  </w:t>
        </w:r>
      </w:hyperlink>
      <w:r w:rsidRPr="00762EAC">
        <w:rPr>
          <w:rFonts w:ascii="Arial" w:eastAsia="Times New Roman" w:hAnsi="Arial" w:cs="Arial"/>
          <w:color w:val="000000"/>
          <w:sz w:val="20"/>
          <w:szCs w:val="20"/>
          <w:lang w:eastAsia="pt-BR"/>
        </w:rPr>
        <w:t>A União, os Estados, o Distrito Federal, os Municípios, as respectivas agências de fomento e as ICTs poderão apoiar a criação, a implantação e a consolidação de ambientes promotores da inovação, incluídos parques e polos tecnológicos e incubadoras de empresas, como forma de incentivar o desenvolvimento tecnológico, o aumento da competitividade e a interação entre as empresas e as ICTs.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As incubadoras de empresas, os parques e polos tecnológicos e os demais ambientes promotores da inovação estabelecerão suas regras para fomento, concepção e desenvolvimento de projetos em parceria e para seleção de empresas para ingresso nesses ambientes.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lastRenderedPageBreak/>
        <w:t>§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Para os fins previstos no </w:t>
      </w:r>
      <w:r w:rsidRPr="00762EAC">
        <w:rPr>
          <w:rFonts w:ascii="Arial" w:eastAsia="Times New Roman" w:hAnsi="Arial" w:cs="Arial"/>
          <w:b/>
          <w:bCs/>
          <w:color w:val="000000"/>
          <w:sz w:val="20"/>
          <w:szCs w:val="20"/>
          <w:lang w:eastAsia="pt-BR"/>
        </w:rPr>
        <w:t>caput</w:t>
      </w:r>
      <w:r w:rsidRPr="00762EAC">
        <w:rPr>
          <w:rFonts w:ascii="Arial" w:eastAsia="Times New Roman" w:hAnsi="Arial" w:cs="Arial"/>
          <w:color w:val="000000"/>
          <w:sz w:val="20"/>
          <w:szCs w:val="20"/>
          <w:lang w:eastAsia="pt-BR"/>
        </w:rPr>
        <w:t>, a União, os Estados, o Distrito Federal, os Municípios, as respectivas agências de fomento e as ICTs públicas poderão: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 - </w:t>
      </w:r>
      <w:proofErr w:type="gramStart"/>
      <w:r w:rsidRPr="00762EAC">
        <w:rPr>
          <w:rFonts w:ascii="Arial" w:eastAsia="Times New Roman" w:hAnsi="Arial" w:cs="Arial"/>
          <w:color w:val="000000"/>
          <w:sz w:val="20"/>
          <w:szCs w:val="20"/>
          <w:lang w:eastAsia="pt-BR"/>
        </w:rPr>
        <w:t>ceder</w:t>
      </w:r>
      <w:proofErr w:type="gramEnd"/>
      <w:r w:rsidRPr="00762EAC">
        <w:rPr>
          <w:rFonts w:ascii="Arial" w:eastAsia="Times New Roman" w:hAnsi="Arial" w:cs="Arial"/>
          <w:color w:val="000000"/>
          <w:sz w:val="20"/>
          <w:szCs w:val="20"/>
          <w:lang w:eastAsia="pt-BR"/>
        </w:rPr>
        <w:t xml:space="preserve"> o uso de imóveis para a instalação e a consolidação de ambientes promotores da inovação, diretamente às empresas e às ICTs interessadas ou por meio de entidade com ou sem fins lucrativos que tenha por missão institucional a gestão de parques e polos tecnológicos e de incubadora de empresas, mediante contrapartida obrigatória, financeira ou não financeira, na forma de regulamento;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II - participar da criação e da governança das entidades gestoras de parques tecnológicos ou de incubadoras de empresas, desde que adotem mecanismos que assegurem a segregação das funções de financiamento e de </w:t>
      </w:r>
      <w:proofErr w:type="gramStart"/>
      <w:r w:rsidRPr="00762EAC">
        <w:rPr>
          <w:rFonts w:ascii="Arial" w:eastAsia="Times New Roman" w:hAnsi="Arial" w:cs="Arial"/>
          <w:color w:val="000000"/>
          <w:sz w:val="20"/>
          <w:szCs w:val="20"/>
          <w:lang w:eastAsia="pt-BR"/>
        </w:rPr>
        <w:t>execução.”</w:t>
      </w:r>
      <w:proofErr w:type="gramEnd"/>
      <w:r w:rsidRPr="00762EAC">
        <w:rPr>
          <w:rFonts w:ascii="Arial" w:eastAsia="Times New Roman" w:hAnsi="Arial" w:cs="Arial"/>
          <w:color w:val="000000"/>
          <w:sz w:val="20"/>
          <w:szCs w:val="20"/>
          <w:lang w:eastAsia="pt-BR"/>
        </w:rPr>
        <w:t> </w:t>
      </w:r>
      <w:r w:rsidRPr="00762EAC">
        <w:rPr>
          <w:rFonts w:ascii="Arial" w:eastAsia="Times New Roman" w:hAnsi="Arial" w:cs="Arial"/>
          <w:b/>
          <w:bCs/>
          <w:color w:val="000000"/>
          <w:sz w:val="20"/>
          <w:szCs w:val="20"/>
          <w:lang w:eastAsia="pt-BR"/>
        </w:rPr>
        <w:t> </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21" w:anchor="art3c" w:history="1">
        <w:r w:rsidRPr="00762EAC">
          <w:rPr>
            <w:rFonts w:ascii="Arial" w:eastAsia="Times New Roman" w:hAnsi="Arial" w:cs="Arial"/>
            <w:color w:val="0000FF"/>
            <w:sz w:val="20"/>
            <w:szCs w:val="20"/>
            <w:u w:val="single"/>
            <w:lang w:eastAsia="pt-BR"/>
          </w:rPr>
          <w:t>Art. 3</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-C.  </w:t>
        </w:r>
      </w:hyperlink>
      <w:r w:rsidRPr="00762EAC">
        <w:rPr>
          <w:rFonts w:ascii="Arial" w:eastAsia="Times New Roman" w:hAnsi="Arial" w:cs="Arial"/>
          <w:color w:val="000000"/>
          <w:sz w:val="20"/>
          <w:szCs w:val="20"/>
          <w:lang w:eastAsia="pt-BR"/>
        </w:rPr>
        <w:t>A União, os Estados, o Distrito Federal e os Municípios estimularão a atração de centros de pesquisa e desenvolvimento de empresas estrangeiras, promovendo sua interação com ICTs e empresas brasileiras e oferecendo-lhes o acesso aos instrumentos de fomento, visando ao adensamento do processo de inovação no País.”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22" w:anchor="art3d" w:history="1">
        <w:r w:rsidRPr="00762EAC">
          <w:rPr>
            <w:rFonts w:ascii="Arial" w:eastAsia="Times New Roman" w:hAnsi="Arial" w:cs="Arial"/>
            <w:color w:val="0000FF"/>
            <w:sz w:val="20"/>
            <w:szCs w:val="20"/>
            <w:u w:val="single"/>
            <w:lang w:eastAsia="pt-BR"/>
          </w:rPr>
          <w:t>Art. 3</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-D.  </w:t>
        </w:r>
      </w:hyperlink>
      <w:r w:rsidRPr="00762EAC">
        <w:rPr>
          <w:rFonts w:ascii="Arial" w:eastAsia="Times New Roman" w:hAnsi="Arial" w:cs="Arial"/>
          <w:color w:val="000000"/>
          <w:sz w:val="20"/>
          <w:szCs w:val="20"/>
          <w:lang w:eastAsia="pt-BR"/>
        </w:rPr>
        <w:t>A União, os Estados, o Distrito Federal, os Municípios e as respectivas agências de fomento manterão programas específicos para as microempresas e para as empresas de pequeno porte, observando-se o disposto na </w:t>
      </w:r>
      <w:hyperlink r:id="rId23" w:history="1">
        <w:r w:rsidRPr="00762EAC">
          <w:rPr>
            <w:rFonts w:ascii="Arial" w:eastAsia="Times New Roman" w:hAnsi="Arial" w:cs="Arial"/>
            <w:color w:val="0000FF"/>
            <w:sz w:val="20"/>
            <w:szCs w:val="20"/>
            <w:u w:val="single"/>
            <w:lang w:eastAsia="pt-BR"/>
          </w:rPr>
          <w:t>Lei Complementar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123, de 14 de dezembro de 2006</w:t>
        </w:r>
      </w:hyperlink>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24" w:anchor="art4." w:history="1">
        <w:r w:rsidRPr="00762EAC">
          <w:rPr>
            <w:rFonts w:ascii="Arial" w:eastAsia="Times New Roman" w:hAnsi="Arial" w:cs="Arial"/>
            <w:color w:val="0000FF"/>
            <w:sz w:val="20"/>
            <w:szCs w:val="20"/>
            <w:u w:val="single"/>
            <w:lang w:eastAsia="pt-BR"/>
          </w:rPr>
          <w:t>Art. 4</w:t>
        </w:r>
        <w:r w:rsidRPr="00762EAC">
          <w:rPr>
            <w:rFonts w:ascii="Arial" w:eastAsia="Times New Roman" w:hAnsi="Arial" w:cs="Arial"/>
            <w:color w:val="0000FF"/>
            <w:sz w:val="20"/>
            <w:szCs w:val="20"/>
            <w:u w:val="single"/>
            <w:vertAlign w:val="superscript"/>
            <w:lang w:eastAsia="pt-BR"/>
          </w:rPr>
          <w:t>o</w:t>
        </w:r>
      </w:hyperlink>
      <w:r w:rsidRPr="00762EAC">
        <w:rPr>
          <w:rFonts w:ascii="Arial" w:eastAsia="Times New Roman" w:hAnsi="Arial" w:cs="Arial"/>
          <w:color w:val="000000"/>
          <w:sz w:val="20"/>
          <w:szCs w:val="20"/>
          <w:lang w:eastAsia="pt-BR"/>
        </w:rPr>
        <w:t> A ICT pública poderá, mediante contrapartida financeira ou não financeira e por prazo determinado, nos termos de contrato ou convênio: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 - </w:t>
      </w:r>
      <w:proofErr w:type="gramStart"/>
      <w:r w:rsidRPr="00762EAC">
        <w:rPr>
          <w:rFonts w:ascii="Arial" w:eastAsia="Times New Roman" w:hAnsi="Arial" w:cs="Arial"/>
          <w:color w:val="000000"/>
          <w:sz w:val="20"/>
          <w:szCs w:val="20"/>
          <w:lang w:eastAsia="pt-BR"/>
        </w:rPr>
        <w:t>compartilhar</w:t>
      </w:r>
      <w:proofErr w:type="gramEnd"/>
      <w:r w:rsidRPr="00762EAC">
        <w:rPr>
          <w:rFonts w:ascii="Arial" w:eastAsia="Times New Roman" w:hAnsi="Arial" w:cs="Arial"/>
          <w:color w:val="000000"/>
          <w:sz w:val="20"/>
          <w:szCs w:val="20"/>
          <w:lang w:eastAsia="pt-BR"/>
        </w:rPr>
        <w:t xml:space="preserve"> seus laboratórios, equipamentos, instrumentos, materiais e demais instalações com ICT ou empresas em ações voltadas à inovação tecnológica para consecução das atividades de incubação, sem prejuízo de sua atividade finalística;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II - </w:t>
      </w:r>
      <w:proofErr w:type="gramStart"/>
      <w:r w:rsidRPr="00762EAC">
        <w:rPr>
          <w:rFonts w:ascii="Arial" w:eastAsia="Times New Roman" w:hAnsi="Arial" w:cs="Arial"/>
          <w:color w:val="000000"/>
          <w:sz w:val="20"/>
          <w:szCs w:val="20"/>
          <w:lang w:eastAsia="pt-BR"/>
        </w:rPr>
        <w:t>permitir</w:t>
      </w:r>
      <w:proofErr w:type="gramEnd"/>
      <w:r w:rsidRPr="00762EAC">
        <w:rPr>
          <w:rFonts w:ascii="Arial" w:eastAsia="Times New Roman" w:hAnsi="Arial" w:cs="Arial"/>
          <w:color w:val="000000"/>
          <w:sz w:val="20"/>
          <w:szCs w:val="20"/>
          <w:lang w:eastAsia="pt-BR"/>
        </w:rPr>
        <w:t xml:space="preserve"> a utilização de seus laboratórios, equipamentos, instrumentos, materiais e demais instalações existentes em suas próprias dependências por ICT, empresas ou pessoas físicas voltadas a atividades de pesquisa, desenvolvimento e inovação, desde que tal permissão não interfira diretamente em sua atividade-fim nem com ela conflite;</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III - permitir o uso de seu capital intelectual em projetos de pesquisa, desenvolvimento e inovação.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Parágrafo único.  O compartilhamento e a permissão de que tratam os incisos I e II do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 xml:space="preserve">obedecerão às prioridades, aos critérios e aos requisitos aprovados e divulgados pela ICT pública, observadas as respectivas disponibilidades e assegurada a igualdade de oportunidades a empresas e demais organizações </w:t>
      </w:r>
      <w:proofErr w:type="gramStart"/>
      <w:r w:rsidRPr="00762EAC">
        <w:rPr>
          <w:rFonts w:ascii="Arial" w:eastAsia="Times New Roman" w:hAnsi="Arial" w:cs="Arial"/>
          <w:color w:val="000000"/>
          <w:sz w:val="20"/>
          <w:szCs w:val="20"/>
          <w:lang w:eastAsia="pt-BR"/>
        </w:rPr>
        <w:t>interessadas.”</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25" w:anchor="art5." w:history="1">
        <w:r w:rsidRPr="00762EAC">
          <w:rPr>
            <w:rFonts w:ascii="Arial" w:eastAsia="Times New Roman" w:hAnsi="Arial" w:cs="Arial"/>
            <w:color w:val="0000FF"/>
            <w:sz w:val="20"/>
            <w:szCs w:val="20"/>
            <w:u w:val="single"/>
            <w:lang w:eastAsia="pt-BR"/>
          </w:rPr>
          <w:t>Art. 5</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São a União e os demais entes federativos e suas entidades autorizados, nos termos de regulamento, a participar minoritariamente do capital social de empresas, com o propósito de desenvolver produtos ou processos inovadores que estejam de acordo com as diretrizes e prioridades definidas nas políticas de ciência, tecnologia, inovação e de desenvolvimento industrial de cada esfera de governo.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propriedade intelectual sobre os resultados obtidos pertencerá à empresa, na forma da legislação vigente e de seus atos constitutivos.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 poder público poderá condicionar a participação societária via aporte de capital à previsão de licenciamento da propriedade intelectual para atender ao interesse público.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3</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alienação dos ativos da participação societária referida no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dispensa realização de licitação, conforme legislação vigente.</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lastRenderedPageBreak/>
        <w:t>§ 4</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Os recursos recebidos em decorrência da alienação da participação societária referida no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deverão ser aplicados em pesquisa e desenvolvimento ou em novas participações societárias.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5</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Nas empresas a que se refere o </w:t>
      </w:r>
      <w:r w:rsidRPr="00762EAC">
        <w:rPr>
          <w:rFonts w:ascii="Arial" w:eastAsia="Times New Roman" w:hAnsi="Arial" w:cs="Arial"/>
          <w:b/>
          <w:bCs/>
          <w:color w:val="000000"/>
          <w:sz w:val="20"/>
          <w:szCs w:val="20"/>
          <w:lang w:eastAsia="pt-BR"/>
        </w:rPr>
        <w:t>caput</w:t>
      </w:r>
      <w:r w:rsidRPr="00762EAC">
        <w:rPr>
          <w:rFonts w:ascii="Arial" w:eastAsia="Times New Roman" w:hAnsi="Arial" w:cs="Arial"/>
          <w:color w:val="000000"/>
          <w:sz w:val="20"/>
          <w:szCs w:val="20"/>
          <w:lang w:eastAsia="pt-BR"/>
        </w:rPr>
        <w:t>, o estatuto ou contrato social poderá conferir às ações ou quotas detidas pela União ou por suas entidades poderes especiais, inclusive de veto às deliberações dos demais sócios nas matérias que especificar.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6</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participação minoritária de que trata 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 xml:space="preserve">dar-se-á por meio de contribuição financeira ou não financeira, desde que economicamente mensurável, e poderá ser aceita como forma de remuneração pela transferência de tecnologia e pelo licenciamento para outorga de direito de uso ou de exploração de criação de titularidade da União e de suas </w:t>
      </w:r>
      <w:proofErr w:type="gramStart"/>
      <w:r w:rsidRPr="00762EAC">
        <w:rPr>
          <w:rFonts w:ascii="Arial" w:eastAsia="Times New Roman" w:hAnsi="Arial" w:cs="Arial"/>
          <w:color w:val="000000"/>
          <w:sz w:val="20"/>
          <w:szCs w:val="20"/>
          <w:lang w:eastAsia="pt-BR"/>
        </w:rPr>
        <w:t>entidades.”</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26" w:anchor="art6." w:history="1">
        <w:r w:rsidRPr="00762EAC">
          <w:rPr>
            <w:rFonts w:ascii="Arial" w:eastAsia="Times New Roman" w:hAnsi="Arial" w:cs="Arial"/>
            <w:color w:val="0000FF"/>
            <w:sz w:val="20"/>
            <w:szCs w:val="20"/>
            <w:u w:val="single"/>
            <w:lang w:eastAsia="pt-BR"/>
          </w:rPr>
          <w:t>Art. 6</w:t>
        </w:r>
        <w:proofErr w:type="gramStart"/>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É</w:t>
      </w:r>
      <w:proofErr w:type="gramEnd"/>
      <w:r w:rsidRPr="00762EAC">
        <w:rPr>
          <w:rFonts w:ascii="Arial" w:eastAsia="Times New Roman" w:hAnsi="Arial" w:cs="Arial"/>
          <w:color w:val="000000"/>
          <w:sz w:val="20"/>
          <w:szCs w:val="20"/>
          <w:lang w:eastAsia="pt-BR"/>
        </w:rPr>
        <w:t xml:space="preserve"> facultado à ICT pública celebrar contrato de transferência de tecnologia e de licenciamento para outorga de direito de uso ou de exploração de criação por ela desenvolvida isoladamente ou por meio de parceria.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contratação com cláusula de exclusividade, para os fins de que trata o </w:t>
      </w:r>
      <w:r w:rsidRPr="00762EAC">
        <w:rPr>
          <w:rFonts w:ascii="Arial" w:eastAsia="Times New Roman" w:hAnsi="Arial" w:cs="Arial"/>
          <w:b/>
          <w:bCs/>
          <w:color w:val="000000"/>
          <w:sz w:val="20"/>
          <w:szCs w:val="20"/>
          <w:lang w:eastAsia="pt-BR"/>
        </w:rPr>
        <w:t>caput</w:t>
      </w:r>
      <w:r w:rsidRPr="00762EAC">
        <w:rPr>
          <w:rFonts w:ascii="Arial" w:eastAsia="Times New Roman" w:hAnsi="Arial" w:cs="Arial"/>
          <w:color w:val="000000"/>
          <w:sz w:val="20"/>
          <w:szCs w:val="20"/>
          <w:lang w:eastAsia="pt-BR"/>
        </w:rPr>
        <w:t>, deve ser precedida da publicação de extrato da oferta tecnológica em sítio eletrônico oficial da ICT, na forma estabelecida em sua política de inovação.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-A. Nos casos de desenvolvimento conjunto com empresa, essa poderá ser contratada com cláusula de exclusividade, dispensada a oferta pública, devendo ser estabelecida em convênio ou contrato a forma de remuneração.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27" w:anchor="art6§6" w:history="1">
        <w:r w:rsidRPr="00762EAC">
          <w:rPr>
            <w:rFonts w:ascii="Arial" w:eastAsia="Times New Roman" w:hAnsi="Arial" w:cs="Arial"/>
            <w:color w:val="0000FF"/>
            <w:sz w:val="20"/>
            <w:szCs w:val="20"/>
            <w:u w:val="single"/>
            <w:lang w:eastAsia="pt-BR"/>
          </w:rPr>
          <w:t>§ 6</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Celebrado o contrato de que trata o </w:t>
      </w:r>
      <w:r w:rsidRPr="00762EAC">
        <w:rPr>
          <w:rFonts w:ascii="Arial" w:eastAsia="Times New Roman" w:hAnsi="Arial" w:cs="Arial"/>
          <w:b/>
          <w:bCs/>
          <w:color w:val="000000"/>
          <w:sz w:val="20"/>
          <w:szCs w:val="20"/>
          <w:lang w:eastAsia="pt-BR"/>
        </w:rPr>
        <w:t>caput</w:t>
      </w:r>
      <w:r w:rsidRPr="00762EAC">
        <w:rPr>
          <w:rFonts w:ascii="Arial" w:eastAsia="Times New Roman" w:hAnsi="Arial" w:cs="Arial"/>
          <w:color w:val="000000"/>
          <w:sz w:val="20"/>
          <w:szCs w:val="20"/>
          <w:lang w:eastAsia="pt-BR"/>
        </w:rPr>
        <w:t>, dirigentes, criadores ou quaisquer outros servidores, empregados ou prestadores de serviços são obrigados a repassar os conhecimentos e informações necessários à sua efetivação, sob pena de responsabilização administrativa, civil e penal, respeitado o disposto no art. 12.</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7</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remuneração de ICT privada pela transferência de tecnologia e pelo licenciamento para uso ou exploração de criação de que trata o § 6</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do art. 5</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xml:space="preserve">, bem como a oriunda de pesquisa, desenvolvimento e inovação, não representa impeditivo para sua classificação como entidade sem fins </w:t>
      </w:r>
      <w:proofErr w:type="gramStart"/>
      <w:r w:rsidRPr="00762EAC">
        <w:rPr>
          <w:rFonts w:ascii="Arial" w:eastAsia="Times New Roman" w:hAnsi="Arial" w:cs="Arial"/>
          <w:color w:val="000000"/>
          <w:sz w:val="20"/>
          <w:szCs w:val="20"/>
          <w:lang w:eastAsia="pt-BR"/>
        </w:rPr>
        <w:t>lucrativos.”</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28" w:anchor="art8." w:history="1">
        <w:r w:rsidRPr="00762EAC">
          <w:rPr>
            <w:rFonts w:ascii="Arial" w:eastAsia="Times New Roman" w:hAnsi="Arial" w:cs="Arial"/>
            <w:color w:val="0000FF"/>
            <w:sz w:val="20"/>
            <w:szCs w:val="20"/>
            <w:u w:val="single"/>
            <w:lang w:eastAsia="pt-BR"/>
          </w:rPr>
          <w:t>Art. 8</w:t>
        </w:r>
        <w:proofErr w:type="gramStart"/>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É</w:t>
      </w:r>
      <w:proofErr w:type="gramEnd"/>
      <w:r w:rsidRPr="00762EAC">
        <w:rPr>
          <w:rFonts w:ascii="Arial" w:eastAsia="Times New Roman" w:hAnsi="Arial" w:cs="Arial"/>
          <w:color w:val="000000"/>
          <w:sz w:val="20"/>
          <w:szCs w:val="20"/>
          <w:lang w:eastAsia="pt-BR"/>
        </w:rPr>
        <w:t xml:space="preserve"> facultado à ICT prestar a instituições públicas ou privadas serviços técnicos especializados compatíveis com os objetivos desta Lei, nas atividades voltadas à inovação e à pesquisa científica e tecnológica no ambiente produtivo, visando, entre outros objetivos, à maior competitividade das empresas.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prestação de serviços prevista no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dependerá de aprovação pelo representante legal máximo da instituição, facultada a delegação a mais de uma autoridade, e vedada a subdelegação.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29" w:anchor="art9." w:history="1">
        <w:r w:rsidRPr="00762EAC">
          <w:rPr>
            <w:rFonts w:ascii="Arial" w:eastAsia="Times New Roman" w:hAnsi="Arial" w:cs="Arial"/>
            <w:color w:val="0000FF"/>
            <w:sz w:val="20"/>
            <w:szCs w:val="20"/>
            <w:u w:val="single"/>
            <w:lang w:eastAsia="pt-BR"/>
          </w:rPr>
          <w:t>Art. 9</w:t>
        </w:r>
        <w:proofErr w:type="gramStart"/>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É</w:t>
      </w:r>
      <w:proofErr w:type="gramEnd"/>
      <w:r w:rsidRPr="00762EAC">
        <w:rPr>
          <w:rFonts w:ascii="Arial" w:eastAsia="Times New Roman" w:hAnsi="Arial" w:cs="Arial"/>
          <w:color w:val="000000"/>
          <w:sz w:val="20"/>
          <w:szCs w:val="20"/>
          <w:lang w:eastAsia="pt-BR"/>
        </w:rPr>
        <w:t xml:space="preserve"> facultado à ICT celebrar acordos de parceria com instituições públicas e privadas para realização de atividades conjuntas de pesquisa científica e tecnológica e de desenvolvimento de tecnologia, produto, serviço ou processo.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 servidor, o militar, o empregado da ICT pública e o aluno de curso técnico, de graduação ou de pós-graduação envolvidos na execução das atividades previstas no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poderão receber bolsa de estímulo à inovação diretamente da ICT a que estejam vinculados, de fundação de apoio ou de agência de fomento.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lastRenderedPageBreak/>
        <w:t>§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As partes deverão prever, em instrumento jurídico específico, a titularidade da propriedade intelectual e a participação nos resultados da exploração das criações resultantes da parceria, assegurando aos signatários o direito à exploração, ao licenciamento e à transferência de tecnologia, observado o disposto nos §§ 4</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7</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do art. 6</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3</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propriedade intelectual e a participação nos resultados referidas no §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serão asseguradas às partes contratantes, nos termos do contrato, podendo a ICT ceder ao parceiro privado a totalidade dos direitos de propriedade intelectual mediante compensação financeira ou não financeira, desde que economicamente mensurável.</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4</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bolsa concedida nos termos deste artigo caracteriza-se como doação, não configura vínculo empregatício, não caracteriza contraprestação de serviços nem vantagem para o doador, para efeitos do disposto no </w:t>
      </w:r>
      <w:hyperlink r:id="rId30" w:anchor="art26" w:history="1">
        <w:r w:rsidRPr="00762EAC">
          <w:rPr>
            <w:rFonts w:ascii="Arial" w:eastAsia="Times New Roman" w:hAnsi="Arial" w:cs="Arial"/>
            <w:color w:val="0000FF"/>
            <w:sz w:val="20"/>
            <w:szCs w:val="20"/>
            <w:u w:val="single"/>
            <w:lang w:eastAsia="pt-BR"/>
          </w:rPr>
          <w:t>art. 26 da 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9.250, de 26 de dezembro de 1995</w:t>
        </w:r>
      </w:hyperlink>
      <w:r w:rsidRPr="00762EAC">
        <w:rPr>
          <w:rFonts w:ascii="Arial" w:eastAsia="Times New Roman" w:hAnsi="Arial" w:cs="Arial"/>
          <w:color w:val="000000"/>
          <w:sz w:val="20"/>
          <w:szCs w:val="20"/>
          <w:lang w:eastAsia="pt-BR"/>
        </w:rPr>
        <w:t>, e não integra a base de cálculo da contribuição previdenciária, aplicando-se o disposto neste parágrafo a fato pretérito, como previsto no </w:t>
      </w:r>
      <w:hyperlink r:id="rId31" w:anchor="art106i" w:history="1">
        <w:r w:rsidRPr="00762EAC">
          <w:rPr>
            <w:rFonts w:ascii="Arial" w:eastAsia="Times New Roman" w:hAnsi="Arial" w:cs="Arial"/>
            <w:color w:val="0000FF"/>
            <w:sz w:val="20"/>
            <w:szCs w:val="20"/>
            <w:u w:val="single"/>
            <w:lang w:eastAsia="pt-BR"/>
          </w:rPr>
          <w:t>inciso I do art. 106 da 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5.172, de 25 de outubro de 1966</w:t>
        </w:r>
      </w:hyperlink>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5</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(VETADO</w:t>
      </w:r>
      <w:proofErr w:type="gramStart"/>
      <w:r w:rsidRPr="00762EAC">
        <w:rPr>
          <w:rFonts w:ascii="Arial" w:eastAsia="Times New Roman" w:hAnsi="Arial" w:cs="Arial"/>
          <w:color w:val="000000"/>
          <w:sz w:val="20"/>
          <w:szCs w:val="20"/>
          <w:lang w:eastAsia="pt-BR"/>
        </w:rPr>
        <w:t>).”</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32" w:anchor="art9a" w:history="1">
        <w:r w:rsidRPr="00762EAC">
          <w:rPr>
            <w:rFonts w:ascii="Arial" w:eastAsia="Times New Roman" w:hAnsi="Arial" w:cs="Arial"/>
            <w:color w:val="0000FF"/>
            <w:sz w:val="20"/>
            <w:szCs w:val="20"/>
            <w:u w:val="single"/>
            <w:lang w:eastAsia="pt-BR"/>
          </w:rPr>
          <w:t>Art. 9</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-A.  </w:t>
        </w:r>
      </w:hyperlink>
      <w:r w:rsidRPr="00762EAC">
        <w:rPr>
          <w:rFonts w:ascii="Arial" w:eastAsia="Times New Roman" w:hAnsi="Arial" w:cs="Arial"/>
          <w:color w:val="000000"/>
          <w:sz w:val="20"/>
          <w:szCs w:val="20"/>
          <w:lang w:eastAsia="pt-BR"/>
        </w:rPr>
        <w:t>Os órgãos e entidades da União, dos Estados, do Distrito Federal e dos Municípios são autorizados a conceder recursos para a execução de projetos de pesquisa, desenvolvimento e inovação às ICTs ou diretamente aos pesquisadores a elas vinculados, por termo de outorga, convênio, contrato ou instrumento jurídico assemelhado.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concessão de apoio financeiro depende de aprovação de plano de trabalho.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celebração e a prestação de contas dos instrumentos aos quais se refere 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serão feitas de forma simplificada e compatível com as características das atividades de ciência, tecnologia e inovação, nos termos de regulamento.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3</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vigência dos instrumentos jurídicos aos quais se refere 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deverá ser suficiente à plena realização do objeto, admitida a prorrogação, desde que justificada tecnicamente e refletida em ajuste do plano de trabalho.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4</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Do valor total aprovado e liberado para os projetos referidos no </w:t>
      </w:r>
      <w:r w:rsidRPr="00762EAC">
        <w:rPr>
          <w:rFonts w:ascii="Arial" w:eastAsia="Times New Roman" w:hAnsi="Arial" w:cs="Arial"/>
          <w:b/>
          <w:bCs/>
          <w:color w:val="000000"/>
          <w:sz w:val="20"/>
          <w:szCs w:val="20"/>
          <w:lang w:eastAsia="pt-BR"/>
        </w:rPr>
        <w:t>caput</w:t>
      </w:r>
      <w:r w:rsidRPr="00762EAC">
        <w:rPr>
          <w:rFonts w:ascii="Arial" w:eastAsia="Times New Roman" w:hAnsi="Arial" w:cs="Arial"/>
          <w:color w:val="000000"/>
          <w:sz w:val="20"/>
          <w:szCs w:val="20"/>
          <w:lang w:eastAsia="pt-BR"/>
        </w:rPr>
        <w:t>, poderá ocorrer transposição, remanejamento ou transferência de recursos de categoria de programação para outra, de acordo com regulamento.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5</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xml:space="preserve"> A transferência de recursos da União para ICT estadual, distrital ou municipal em projetos de ciência, tecnologia e inovação não poderá sofrer restrições por conta de inadimplência de quaisquer outros órgãos ou instâncias que não a própria </w:t>
      </w:r>
      <w:proofErr w:type="gramStart"/>
      <w:r w:rsidRPr="00762EAC">
        <w:rPr>
          <w:rFonts w:ascii="Arial" w:eastAsia="Times New Roman" w:hAnsi="Arial" w:cs="Arial"/>
          <w:color w:val="000000"/>
          <w:sz w:val="20"/>
          <w:szCs w:val="20"/>
          <w:lang w:eastAsia="pt-BR"/>
        </w:rPr>
        <w:t>ICT.”</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10.  (VETADO</w:t>
      </w:r>
      <w:proofErr w:type="gramStart"/>
      <w:r w:rsidRPr="00762EAC">
        <w:rPr>
          <w:rFonts w:ascii="Arial" w:eastAsia="Times New Roman" w:hAnsi="Arial" w:cs="Arial"/>
          <w:color w:val="000000"/>
          <w:sz w:val="20"/>
          <w:szCs w:val="20"/>
          <w:lang w:eastAsia="pt-BR"/>
        </w:rPr>
        <w:t>).”</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33" w:anchor="art11." w:history="1">
        <w:r w:rsidRPr="00762EAC">
          <w:rPr>
            <w:rFonts w:ascii="Arial" w:eastAsia="Times New Roman" w:hAnsi="Arial" w:cs="Arial"/>
            <w:color w:val="0000FF"/>
            <w:sz w:val="20"/>
            <w:szCs w:val="20"/>
            <w:u w:val="single"/>
            <w:lang w:eastAsia="pt-BR"/>
          </w:rPr>
          <w:t>Art. 11.  </w:t>
        </w:r>
      </w:hyperlink>
      <w:r w:rsidRPr="00762EAC">
        <w:rPr>
          <w:rFonts w:ascii="Arial" w:eastAsia="Times New Roman" w:hAnsi="Arial" w:cs="Arial"/>
          <w:color w:val="000000"/>
          <w:sz w:val="20"/>
          <w:szCs w:val="20"/>
          <w:lang w:eastAsia="pt-BR"/>
        </w:rPr>
        <w:t>Nos casos e condições definidos em normas da ICT e nos termos da legislação pertinente, a ICT poderá ceder seus direitos sobre a criação, mediante manifestação expressa e motivada e a título não oneroso, ao criador, para que os exerça em seu próprio nome e sob sua inteira responsabilidade, ou a terceiro, mediante remuneração.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13.  ................................................................</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34" w:anchor="art13§2." w:history="1">
        <w:r w:rsidRPr="00762EAC">
          <w:rPr>
            <w:rFonts w:ascii="Arial" w:eastAsia="Times New Roman" w:hAnsi="Arial" w:cs="Arial"/>
            <w:color w:val="0000FF"/>
            <w:sz w:val="20"/>
            <w:szCs w:val="20"/>
            <w:u w:val="single"/>
            <w:lang w:eastAsia="pt-BR"/>
          </w:rPr>
          <w:t>§ 2</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Entende-se por ganho econômico toda forma de </w:t>
      </w:r>
      <w:r w:rsidRPr="00762EAC">
        <w:rPr>
          <w:rFonts w:ascii="Arial" w:eastAsia="Times New Roman" w:hAnsi="Arial" w:cs="Arial"/>
          <w:b/>
          <w:bCs/>
          <w:color w:val="000000"/>
          <w:sz w:val="20"/>
          <w:szCs w:val="20"/>
          <w:lang w:eastAsia="pt-BR"/>
        </w:rPr>
        <w:t>royalty</w:t>
      </w:r>
      <w:r w:rsidRPr="00762EAC">
        <w:rPr>
          <w:rFonts w:ascii="Arial" w:eastAsia="Times New Roman" w:hAnsi="Arial" w:cs="Arial"/>
          <w:color w:val="000000"/>
          <w:sz w:val="20"/>
          <w:szCs w:val="20"/>
          <w:lang w:eastAsia="pt-BR"/>
        </w:rPr>
        <w:t> ou de remuneração ou quaisquer benefícios financeiros resultantes da exploração direta ou por terceiros da criação protegida, devendo ser deduzidos: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 - </w:t>
      </w:r>
      <w:proofErr w:type="gramStart"/>
      <w:r w:rsidRPr="00762EAC">
        <w:rPr>
          <w:rFonts w:ascii="Arial" w:eastAsia="Times New Roman" w:hAnsi="Arial" w:cs="Arial"/>
          <w:color w:val="000000"/>
          <w:sz w:val="20"/>
          <w:szCs w:val="20"/>
          <w:lang w:eastAsia="pt-BR"/>
        </w:rPr>
        <w:t>na</w:t>
      </w:r>
      <w:proofErr w:type="gramEnd"/>
      <w:r w:rsidRPr="00762EAC">
        <w:rPr>
          <w:rFonts w:ascii="Arial" w:eastAsia="Times New Roman" w:hAnsi="Arial" w:cs="Arial"/>
          <w:color w:val="000000"/>
          <w:sz w:val="20"/>
          <w:szCs w:val="20"/>
          <w:lang w:eastAsia="pt-BR"/>
        </w:rPr>
        <w:t xml:space="preserve"> exploração direta e por terceiros, as despesas, os encargos e as obrigações legais decorrentes da proteção da propriedade intelectual;</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II - </w:t>
      </w:r>
      <w:proofErr w:type="gramStart"/>
      <w:r w:rsidRPr="00762EAC">
        <w:rPr>
          <w:rFonts w:ascii="Arial" w:eastAsia="Times New Roman" w:hAnsi="Arial" w:cs="Arial"/>
          <w:color w:val="000000"/>
          <w:sz w:val="20"/>
          <w:szCs w:val="20"/>
          <w:lang w:eastAsia="pt-BR"/>
        </w:rPr>
        <w:t>na</w:t>
      </w:r>
      <w:proofErr w:type="gramEnd"/>
      <w:r w:rsidRPr="00762EAC">
        <w:rPr>
          <w:rFonts w:ascii="Arial" w:eastAsia="Times New Roman" w:hAnsi="Arial" w:cs="Arial"/>
          <w:color w:val="000000"/>
          <w:sz w:val="20"/>
          <w:szCs w:val="20"/>
          <w:lang w:eastAsia="pt-BR"/>
        </w:rPr>
        <w:t xml:space="preserve"> exploração direta, os custos de produção da ICT.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35" w:anchor="art13§4." w:history="1">
        <w:r w:rsidRPr="00762EAC">
          <w:rPr>
            <w:rFonts w:ascii="Arial" w:eastAsia="Times New Roman" w:hAnsi="Arial" w:cs="Arial"/>
            <w:color w:val="0000FF"/>
            <w:sz w:val="20"/>
            <w:szCs w:val="20"/>
            <w:u w:val="single"/>
            <w:lang w:eastAsia="pt-BR"/>
          </w:rPr>
          <w:t>§ 4</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A participação referida no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 xml:space="preserve">deste artigo deverá ocorrer em prazo não superior a 1 (um) ano após a realização da receita que lhe servir de base, contado a partir da regulamentação pela autoridade interna </w:t>
      </w:r>
      <w:proofErr w:type="gramStart"/>
      <w:r w:rsidRPr="00762EAC">
        <w:rPr>
          <w:rFonts w:ascii="Arial" w:eastAsia="Times New Roman" w:hAnsi="Arial" w:cs="Arial"/>
          <w:color w:val="000000"/>
          <w:sz w:val="20"/>
          <w:szCs w:val="20"/>
          <w:lang w:eastAsia="pt-BR"/>
        </w:rPr>
        <w:t>competente.”</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14.  .................................................................</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36" w:anchor="art14§3." w:history="1">
        <w:r w:rsidRPr="00762EAC">
          <w:rPr>
            <w:rFonts w:ascii="Arial" w:eastAsia="Times New Roman" w:hAnsi="Arial" w:cs="Arial"/>
            <w:color w:val="0000FF"/>
            <w:sz w:val="20"/>
            <w:szCs w:val="20"/>
            <w:u w:val="single"/>
            <w:lang w:eastAsia="pt-BR"/>
          </w:rPr>
          <w:t>§ 3</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As gratificações específicas do pesquisador público em regime de dedicação exclusiva, inclusive aquele enquadrado em plano de carreiras e cargos de magistério, serão garantidas, na forma do §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deste artigo, quando houver o completo afastamento de ICT pública para outra ICT, desde que seja de conveniência da ICT de origem.</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37" w:anchor="art14a" w:history="1">
        <w:r w:rsidRPr="00762EAC">
          <w:rPr>
            <w:rFonts w:ascii="Arial" w:eastAsia="Times New Roman" w:hAnsi="Arial" w:cs="Arial"/>
            <w:color w:val="0000FF"/>
            <w:sz w:val="20"/>
            <w:szCs w:val="20"/>
            <w:u w:val="single"/>
            <w:lang w:eastAsia="pt-BR"/>
          </w:rPr>
          <w:t>Art. 14-A.  </w:t>
        </w:r>
      </w:hyperlink>
      <w:r w:rsidRPr="00762EAC">
        <w:rPr>
          <w:rFonts w:ascii="Arial" w:eastAsia="Times New Roman" w:hAnsi="Arial" w:cs="Arial"/>
          <w:color w:val="000000"/>
          <w:sz w:val="20"/>
          <w:szCs w:val="20"/>
          <w:lang w:eastAsia="pt-BR"/>
        </w:rPr>
        <w:t>O pesquisador público em regime de dedicação exclusiva, inclusive aquele enquadrado em plano de carreiras e cargos de magistério, poderá exercer atividade remunerada de pesquisa, desenvolvimento e inovação em ICT ou em empresa e participar da execução de projeto aprovado ou custeado com recursos previstos nesta Lei, desde que observada a conveniência do órgão de origem e assegurada a continuidade de suas atividades de ensino ou pesquisa nesse órgão, a depender de sua respectiva natureza.”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38" w:anchor="art15a" w:history="1">
        <w:r w:rsidRPr="00762EAC">
          <w:rPr>
            <w:rFonts w:ascii="Arial" w:eastAsia="Times New Roman" w:hAnsi="Arial" w:cs="Arial"/>
            <w:color w:val="0000FF"/>
            <w:sz w:val="20"/>
            <w:szCs w:val="20"/>
            <w:u w:val="single"/>
            <w:lang w:eastAsia="pt-BR"/>
          </w:rPr>
          <w:t>Art. 15-A.  </w:t>
        </w:r>
      </w:hyperlink>
      <w:r w:rsidRPr="00762EAC">
        <w:rPr>
          <w:rFonts w:ascii="Arial" w:eastAsia="Times New Roman" w:hAnsi="Arial" w:cs="Arial"/>
          <w:color w:val="000000"/>
          <w:sz w:val="20"/>
          <w:szCs w:val="20"/>
          <w:lang w:eastAsia="pt-BR"/>
        </w:rPr>
        <w:t>A ICT de direito público deverá instituir sua política de inovação, dispondo sobre a organização e a gestão dos processos que orientam a transferência de tecnologia e a geração de inovação no ambiente produtivo, em consonância com as prioridades da política nacional de ciência, tecnologia e inovação e com a política industrial e tecnológica nacional.</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Parágrafo único.  A política a que se refere 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deverá estabelecer diretrizes e objetivos: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 - </w:t>
      </w:r>
      <w:proofErr w:type="gramStart"/>
      <w:r w:rsidRPr="00762EAC">
        <w:rPr>
          <w:rFonts w:ascii="Arial" w:eastAsia="Times New Roman" w:hAnsi="Arial" w:cs="Arial"/>
          <w:color w:val="000000"/>
          <w:sz w:val="20"/>
          <w:szCs w:val="20"/>
          <w:lang w:eastAsia="pt-BR"/>
        </w:rPr>
        <w:t>estratégicos</w:t>
      </w:r>
      <w:proofErr w:type="gramEnd"/>
      <w:r w:rsidRPr="00762EAC">
        <w:rPr>
          <w:rFonts w:ascii="Arial" w:eastAsia="Times New Roman" w:hAnsi="Arial" w:cs="Arial"/>
          <w:color w:val="000000"/>
          <w:sz w:val="20"/>
          <w:szCs w:val="20"/>
          <w:lang w:eastAsia="pt-BR"/>
        </w:rPr>
        <w:t xml:space="preserve"> de atuação institucional no ambiente produtivo local, regional ou nacional;</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II - </w:t>
      </w:r>
      <w:proofErr w:type="gramStart"/>
      <w:r w:rsidRPr="00762EAC">
        <w:rPr>
          <w:rFonts w:ascii="Arial" w:eastAsia="Times New Roman" w:hAnsi="Arial" w:cs="Arial"/>
          <w:color w:val="000000"/>
          <w:sz w:val="20"/>
          <w:szCs w:val="20"/>
          <w:lang w:eastAsia="pt-BR"/>
        </w:rPr>
        <w:t>de</w:t>
      </w:r>
      <w:proofErr w:type="gramEnd"/>
      <w:r w:rsidRPr="00762EAC">
        <w:rPr>
          <w:rFonts w:ascii="Arial" w:eastAsia="Times New Roman" w:hAnsi="Arial" w:cs="Arial"/>
          <w:color w:val="000000"/>
          <w:sz w:val="20"/>
          <w:szCs w:val="20"/>
          <w:lang w:eastAsia="pt-BR"/>
        </w:rPr>
        <w:t xml:space="preserve"> empreendedorismo, de gestão de incubadoras e de participação no capital social de empresas;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III - para extensão tecnológica e prestação de serviços técnicos;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IV - </w:t>
      </w:r>
      <w:proofErr w:type="gramStart"/>
      <w:r w:rsidRPr="00762EAC">
        <w:rPr>
          <w:rFonts w:ascii="Arial" w:eastAsia="Times New Roman" w:hAnsi="Arial" w:cs="Arial"/>
          <w:color w:val="000000"/>
          <w:sz w:val="20"/>
          <w:szCs w:val="20"/>
          <w:lang w:eastAsia="pt-BR"/>
        </w:rPr>
        <w:t>para</w:t>
      </w:r>
      <w:proofErr w:type="gramEnd"/>
      <w:r w:rsidRPr="00762EAC">
        <w:rPr>
          <w:rFonts w:ascii="Arial" w:eastAsia="Times New Roman" w:hAnsi="Arial" w:cs="Arial"/>
          <w:color w:val="000000"/>
          <w:sz w:val="20"/>
          <w:szCs w:val="20"/>
          <w:lang w:eastAsia="pt-BR"/>
        </w:rPr>
        <w:t xml:space="preserve"> compartilhamento e permissão de uso por terceiros de seus laboratórios, equipamentos, recursos humanos e capital intelectual;</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V - </w:t>
      </w:r>
      <w:proofErr w:type="gramStart"/>
      <w:r w:rsidRPr="00762EAC">
        <w:rPr>
          <w:rFonts w:ascii="Arial" w:eastAsia="Times New Roman" w:hAnsi="Arial" w:cs="Arial"/>
          <w:color w:val="000000"/>
          <w:sz w:val="20"/>
          <w:szCs w:val="20"/>
          <w:lang w:eastAsia="pt-BR"/>
        </w:rPr>
        <w:t>de</w:t>
      </w:r>
      <w:proofErr w:type="gramEnd"/>
      <w:r w:rsidRPr="00762EAC">
        <w:rPr>
          <w:rFonts w:ascii="Arial" w:eastAsia="Times New Roman" w:hAnsi="Arial" w:cs="Arial"/>
          <w:color w:val="000000"/>
          <w:sz w:val="20"/>
          <w:szCs w:val="20"/>
          <w:lang w:eastAsia="pt-BR"/>
        </w:rPr>
        <w:t xml:space="preserve"> gestão da propriedade intelectual e de transferência de tecnologia;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VI - </w:t>
      </w:r>
      <w:proofErr w:type="gramStart"/>
      <w:r w:rsidRPr="00762EAC">
        <w:rPr>
          <w:rFonts w:ascii="Arial" w:eastAsia="Times New Roman" w:hAnsi="Arial" w:cs="Arial"/>
          <w:color w:val="000000"/>
          <w:sz w:val="20"/>
          <w:szCs w:val="20"/>
          <w:lang w:eastAsia="pt-BR"/>
        </w:rPr>
        <w:t>para</w:t>
      </w:r>
      <w:proofErr w:type="gramEnd"/>
      <w:r w:rsidRPr="00762EAC">
        <w:rPr>
          <w:rFonts w:ascii="Arial" w:eastAsia="Times New Roman" w:hAnsi="Arial" w:cs="Arial"/>
          <w:color w:val="000000"/>
          <w:sz w:val="20"/>
          <w:szCs w:val="20"/>
          <w:lang w:eastAsia="pt-BR"/>
        </w:rPr>
        <w:t xml:space="preserve"> institucionalização e gestão do Núcleo de Inovação Tecnológica;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VII - para orientação das ações institucionais de capacitação de recursos humanos em empreendedorismo, gestão da inovação, transferência de tecnologia e propriedade intelectual;</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lastRenderedPageBreak/>
        <w:t xml:space="preserve">VIII - para estabelecimento de parcerias para desenvolvimento de tecnologias com inventores independentes, empresas e outras </w:t>
      </w:r>
      <w:proofErr w:type="gramStart"/>
      <w:r w:rsidRPr="00762EAC">
        <w:rPr>
          <w:rFonts w:ascii="Arial" w:eastAsia="Times New Roman" w:hAnsi="Arial" w:cs="Arial"/>
          <w:color w:val="000000"/>
          <w:sz w:val="20"/>
          <w:szCs w:val="20"/>
          <w:lang w:eastAsia="pt-BR"/>
        </w:rPr>
        <w:t>entidades.”</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39" w:anchor="art16." w:history="1">
        <w:r w:rsidRPr="00762EAC">
          <w:rPr>
            <w:rFonts w:ascii="Arial" w:eastAsia="Times New Roman" w:hAnsi="Arial" w:cs="Arial"/>
            <w:color w:val="0000FF"/>
            <w:sz w:val="20"/>
            <w:szCs w:val="20"/>
            <w:u w:val="single"/>
            <w:lang w:eastAsia="pt-BR"/>
          </w:rPr>
          <w:t>Art. 16.  </w:t>
        </w:r>
      </w:hyperlink>
      <w:r w:rsidRPr="00762EAC">
        <w:rPr>
          <w:rFonts w:ascii="Arial" w:eastAsia="Times New Roman" w:hAnsi="Arial" w:cs="Arial"/>
          <w:color w:val="000000"/>
          <w:sz w:val="20"/>
          <w:szCs w:val="20"/>
          <w:lang w:eastAsia="pt-BR"/>
        </w:rPr>
        <w:t>Para apoiar a gestão de sua política de inovação, a ICT pública deverá dispor de Núcleo de Inovação Tecnológica, próprio ou em associação com outras ICTs.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40" w:anchor="art16§1" w:history="1">
        <w:r w:rsidRPr="00762EAC">
          <w:rPr>
            <w:rFonts w:ascii="Arial" w:eastAsia="Times New Roman" w:hAnsi="Arial" w:cs="Arial"/>
            <w:color w:val="0000FF"/>
            <w:sz w:val="20"/>
            <w:szCs w:val="20"/>
            <w:u w:val="single"/>
            <w:lang w:eastAsia="pt-BR"/>
          </w:rPr>
          <w:t>§ 1</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São competências do Núcleo de Inovação Tecnológica a que se refere o </w:t>
      </w:r>
      <w:r w:rsidRPr="00762EAC">
        <w:rPr>
          <w:rFonts w:ascii="Arial" w:eastAsia="Times New Roman" w:hAnsi="Arial" w:cs="Arial"/>
          <w:b/>
          <w:bCs/>
          <w:color w:val="000000"/>
          <w:sz w:val="20"/>
          <w:szCs w:val="20"/>
          <w:lang w:eastAsia="pt-BR"/>
        </w:rPr>
        <w:t>caput</w:t>
      </w:r>
      <w:r w:rsidRPr="00762EAC">
        <w:rPr>
          <w:rFonts w:ascii="Arial" w:eastAsia="Times New Roman" w:hAnsi="Arial" w:cs="Arial"/>
          <w:color w:val="000000"/>
          <w:sz w:val="20"/>
          <w:szCs w:val="20"/>
          <w:lang w:eastAsia="pt-BR"/>
        </w:rPr>
        <w:t>, entre outras: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41" w:anchor="art16§1vii" w:history="1">
        <w:r w:rsidRPr="00762EAC">
          <w:rPr>
            <w:rFonts w:ascii="Arial" w:eastAsia="Times New Roman" w:hAnsi="Arial" w:cs="Arial"/>
            <w:color w:val="0000FF"/>
            <w:sz w:val="20"/>
            <w:szCs w:val="20"/>
            <w:u w:val="single"/>
            <w:lang w:eastAsia="pt-BR"/>
          </w:rPr>
          <w:t>VII - </w:t>
        </w:r>
      </w:hyperlink>
      <w:r w:rsidRPr="00762EAC">
        <w:rPr>
          <w:rFonts w:ascii="Arial" w:eastAsia="Times New Roman" w:hAnsi="Arial" w:cs="Arial"/>
          <w:color w:val="000000"/>
          <w:sz w:val="20"/>
          <w:szCs w:val="20"/>
          <w:lang w:eastAsia="pt-BR"/>
        </w:rPr>
        <w:t>desenvolver estudos de prospecção tecnológica e de inteligência competitiva no campo da propriedade intelectual, de forma a orientar as ações de inovação da ICT;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VIII - desenvolver estudos e estratégias para a transferência de inovação gerada pela ICT;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IX - </w:t>
      </w:r>
      <w:proofErr w:type="gramStart"/>
      <w:r w:rsidRPr="00762EAC">
        <w:rPr>
          <w:rFonts w:ascii="Arial" w:eastAsia="Times New Roman" w:hAnsi="Arial" w:cs="Arial"/>
          <w:color w:val="000000"/>
          <w:sz w:val="20"/>
          <w:szCs w:val="20"/>
          <w:lang w:eastAsia="pt-BR"/>
        </w:rPr>
        <w:t>promover e acompanhar</w:t>
      </w:r>
      <w:proofErr w:type="gramEnd"/>
      <w:r w:rsidRPr="00762EAC">
        <w:rPr>
          <w:rFonts w:ascii="Arial" w:eastAsia="Times New Roman" w:hAnsi="Arial" w:cs="Arial"/>
          <w:color w:val="000000"/>
          <w:sz w:val="20"/>
          <w:szCs w:val="20"/>
          <w:lang w:eastAsia="pt-BR"/>
        </w:rPr>
        <w:t xml:space="preserve"> o relacionamento da ICT com empresas, em especial para as atividades previstas nos arts. 6</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9</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X - </w:t>
      </w:r>
      <w:proofErr w:type="gramStart"/>
      <w:r w:rsidRPr="00762EAC">
        <w:rPr>
          <w:rFonts w:ascii="Arial" w:eastAsia="Times New Roman" w:hAnsi="Arial" w:cs="Arial"/>
          <w:color w:val="000000"/>
          <w:sz w:val="20"/>
          <w:szCs w:val="20"/>
          <w:lang w:eastAsia="pt-BR"/>
        </w:rPr>
        <w:t>negociar e gerir</w:t>
      </w:r>
      <w:proofErr w:type="gramEnd"/>
      <w:r w:rsidRPr="00762EAC">
        <w:rPr>
          <w:rFonts w:ascii="Arial" w:eastAsia="Times New Roman" w:hAnsi="Arial" w:cs="Arial"/>
          <w:color w:val="000000"/>
          <w:sz w:val="20"/>
          <w:szCs w:val="20"/>
          <w:lang w:eastAsia="pt-BR"/>
        </w:rPr>
        <w:t xml:space="preserve"> os acordos de transferência de tecnologia oriunda da ICT.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42" w:anchor="art16§2" w:history="1">
        <w:r w:rsidRPr="00762EAC">
          <w:rPr>
            <w:rFonts w:ascii="Arial" w:eastAsia="Times New Roman" w:hAnsi="Arial" w:cs="Arial"/>
            <w:color w:val="0000FF"/>
            <w:sz w:val="20"/>
            <w:szCs w:val="20"/>
            <w:u w:val="single"/>
            <w:lang w:eastAsia="pt-BR"/>
          </w:rPr>
          <w:t>§ 2</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A representação da ICT pública, no âmbito de sua política de inovação, poderá ser delegada ao gestor do Núcleo de Inovação Tecnológica.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3</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 Núcleo de Inovação Tecnológica poderá ser constituído com personalidade jurídica própria, como entidade privada sem fins lucrativos.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4</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Caso o Núcleo de Inovação Tecnológica seja constituído com personalidade jurídica própria, a ICT deverá estabelecer as diretrizes de gestão e as formas de repasse de recursos.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5</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Na hipótese do § 3</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ICT pública é autorizada a estabelecer parceria com entidades privadas sem fins lucrativos já existentes, para a finalidade prevista no </w:t>
      </w:r>
      <w:proofErr w:type="gramStart"/>
      <w:r w:rsidRPr="00762EAC">
        <w:rPr>
          <w:rFonts w:ascii="Arial" w:eastAsia="Times New Roman" w:hAnsi="Arial" w:cs="Arial"/>
          <w:b/>
          <w:bCs/>
          <w:color w:val="000000"/>
          <w:sz w:val="20"/>
          <w:szCs w:val="20"/>
          <w:lang w:eastAsia="pt-BR"/>
        </w:rPr>
        <w:t>caput</w:t>
      </w:r>
      <w:r w:rsidRPr="00762EAC">
        <w:rPr>
          <w:rFonts w:ascii="Arial" w:eastAsia="Times New Roman" w:hAnsi="Arial" w:cs="Arial"/>
          <w:color w:val="000000"/>
          <w:sz w:val="20"/>
          <w:szCs w:val="20"/>
          <w:lang w:eastAsia="pt-BR"/>
        </w:rPr>
        <w:t>.”</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43" w:anchor="art17." w:history="1">
        <w:r w:rsidRPr="00762EAC">
          <w:rPr>
            <w:rFonts w:ascii="Arial" w:eastAsia="Times New Roman" w:hAnsi="Arial" w:cs="Arial"/>
            <w:color w:val="0000FF"/>
            <w:sz w:val="20"/>
            <w:szCs w:val="20"/>
            <w:u w:val="single"/>
            <w:lang w:eastAsia="pt-BR"/>
          </w:rPr>
          <w:t>Art. 17.  </w:t>
        </w:r>
      </w:hyperlink>
      <w:r w:rsidRPr="00762EAC">
        <w:rPr>
          <w:rFonts w:ascii="Arial" w:eastAsia="Times New Roman" w:hAnsi="Arial" w:cs="Arial"/>
          <w:color w:val="000000"/>
          <w:sz w:val="20"/>
          <w:szCs w:val="20"/>
          <w:lang w:eastAsia="pt-BR"/>
        </w:rPr>
        <w:t>A ICT pública deverá, na forma de regulamento, prestar informações ao Ministério da Ciência, Tecnologia e Inovação.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 - (Revogado);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II - (Revogado);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III - (Revogado);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IV - (Revogado).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44" w:anchor="art17p." w:history="1">
        <w:r w:rsidRPr="00762EAC">
          <w:rPr>
            <w:rFonts w:ascii="Arial" w:eastAsia="Times New Roman" w:hAnsi="Arial" w:cs="Arial"/>
            <w:color w:val="0000FF"/>
            <w:sz w:val="20"/>
            <w:szCs w:val="20"/>
            <w:u w:val="single"/>
            <w:lang w:eastAsia="pt-BR"/>
          </w:rPr>
          <w:t>Parágrafo único.  </w:t>
        </w:r>
      </w:hyperlink>
      <w:r w:rsidRPr="00762EAC">
        <w:rPr>
          <w:rFonts w:ascii="Arial" w:eastAsia="Times New Roman" w:hAnsi="Arial" w:cs="Arial"/>
          <w:color w:val="000000"/>
          <w:sz w:val="20"/>
          <w:szCs w:val="20"/>
          <w:lang w:eastAsia="pt-BR"/>
        </w:rPr>
        <w:t>Aplica-se o disposto no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à ICT privada beneficiada pelo poder público, na forma desta Lei.”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45" w:anchor="art18." w:history="1">
        <w:r w:rsidRPr="00762EAC">
          <w:rPr>
            <w:rFonts w:ascii="Arial" w:eastAsia="Times New Roman" w:hAnsi="Arial" w:cs="Arial"/>
            <w:color w:val="0000FF"/>
            <w:sz w:val="20"/>
            <w:szCs w:val="20"/>
            <w:u w:val="single"/>
            <w:lang w:eastAsia="pt-BR"/>
          </w:rPr>
          <w:t>Art. 18.  </w:t>
        </w:r>
      </w:hyperlink>
      <w:r w:rsidRPr="00762EAC">
        <w:rPr>
          <w:rFonts w:ascii="Arial" w:eastAsia="Times New Roman" w:hAnsi="Arial" w:cs="Arial"/>
          <w:color w:val="000000"/>
          <w:sz w:val="20"/>
          <w:szCs w:val="20"/>
          <w:lang w:eastAsia="pt-BR"/>
        </w:rPr>
        <w:t>A ICT pública, na elaboração e na execução de seu orçamento, adotará as medidas cabíveis para a administração e a gestão de sua política de inovação para permitir o recebimento de receitas e o pagamento de despesas decorrentes da aplicação do disposto nos arts. 4</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9</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11 e 13, o pagamento das despesas para a proteção da propriedade intelectual e o pagamento devido aos criadores e aos eventuais colaboradores.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Parágrafo único.  A captação, a gestão e a aplicação das receitas próprias da ICT pública, de que tratam os arts. 4</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8</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xml:space="preserve">, 11 e 13, poderão ser delegadas a fundação de apoio, quando previsto em contrato ou convênio, devendo ser aplicadas exclusivamente em objetivos </w:t>
      </w:r>
      <w:r w:rsidRPr="00762EAC">
        <w:rPr>
          <w:rFonts w:ascii="Arial" w:eastAsia="Times New Roman" w:hAnsi="Arial" w:cs="Arial"/>
          <w:color w:val="000000"/>
          <w:sz w:val="20"/>
          <w:szCs w:val="20"/>
          <w:lang w:eastAsia="pt-BR"/>
        </w:rPr>
        <w:lastRenderedPageBreak/>
        <w:t xml:space="preserve">institucionais de pesquisa, desenvolvimento e inovação, incluindo a carteira de projetos institucionais e a gestão da política de </w:t>
      </w:r>
      <w:proofErr w:type="gramStart"/>
      <w:r w:rsidRPr="00762EAC">
        <w:rPr>
          <w:rFonts w:ascii="Arial" w:eastAsia="Times New Roman" w:hAnsi="Arial" w:cs="Arial"/>
          <w:color w:val="000000"/>
          <w:sz w:val="20"/>
          <w:szCs w:val="20"/>
          <w:lang w:eastAsia="pt-BR"/>
        </w:rPr>
        <w:t>inovação.”</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46" w:anchor="art19." w:history="1">
        <w:r w:rsidRPr="00762EAC">
          <w:rPr>
            <w:rFonts w:ascii="Arial" w:eastAsia="Times New Roman" w:hAnsi="Arial" w:cs="Arial"/>
            <w:color w:val="0000FF"/>
            <w:sz w:val="20"/>
            <w:szCs w:val="20"/>
            <w:u w:val="single"/>
            <w:lang w:eastAsia="pt-BR"/>
          </w:rPr>
          <w:t>Art. 19.  </w:t>
        </w:r>
      </w:hyperlink>
      <w:r w:rsidRPr="00762EAC">
        <w:rPr>
          <w:rFonts w:ascii="Arial" w:eastAsia="Times New Roman" w:hAnsi="Arial" w:cs="Arial"/>
          <w:color w:val="000000"/>
          <w:sz w:val="20"/>
          <w:szCs w:val="20"/>
          <w:lang w:eastAsia="pt-BR"/>
        </w:rPr>
        <w:t>A União, os Estados, o Distrito Federal, os Municípios, as ICTs e suas agências de fomento promoverão e incentivarão a pesquisa e o desenvolvimento de produtos, serviços e processos inovadores em empresas brasileiras e em entidades brasileiras de direito privado sem fins lucrativos, mediante a concessão de recursos financeiros, humanos, materiais ou de infraestrutura a serem ajustados em instrumentos específicos e destinados a apoiar atividades de pesquisa, desenvolvimento e inovação, para atender às prioridades das políticas industrial e tecnológica nacional.</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47" w:anchor="art19§2." w:history="1">
        <w:r w:rsidRPr="00762EAC">
          <w:rPr>
            <w:rFonts w:ascii="Arial" w:eastAsia="Times New Roman" w:hAnsi="Arial" w:cs="Arial"/>
            <w:color w:val="0000FF"/>
            <w:sz w:val="20"/>
            <w:szCs w:val="20"/>
            <w:u w:val="single"/>
            <w:lang w:eastAsia="pt-BR"/>
          </w:rPr>
          <w:t>§ 2</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w:t>
        </w:r>
      </w:hyperlink>
      <w:r w:rsidRPr="00762EAC">
        <w:rPr>
          <w:rFonts w:ascii="Arial" w:eastAsia="Times New Roman" w:hAnsi="Arial" w:cs="Arial"/>
          <w:color w:val="000000"/>
          <w:sz w:val="20"/>
          <w:szCs w:val="20"/>
          <w:lang w:eastAsia="pt-BR"/>
        </w:rPr>
        <w:t>A. São instrumentos de estímulo à inovação nas empresas, quando aplicáveis, entre outros: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 - </w:t>
      </w:r>
      <w:proofErr w:type="gramStart"/>
      <w:r w:rsidRPr="00762EAC">
        <w:rPr>
          <w:rFonts w:ascii="Arial" w:eastAsia="Times New Roman" w:hAnsi="Arial" w:cs="Arial"/>
          <w:color w:val="000000"/>
          <w:sz w:val="20"/>
          <w:szCs w:val="20"/>
          <w:lang w:eastAsia="pt-BR"/>
        </w:rPr>
        <w:t>subvenção</w:t>
      </w:r>
      <w:proofErr w:type="gramEnd"/>
      <w:r w:rsidRPr="00762EAC">
        <w:rPr>
          <w:rFonts w:ascii="Arial" w:eastAsia="Times New Roman" w:hAnsi="Arial" w:cs="Arial"/>
          <w:color w:val="000000"/>
          <w:sz w:val="20"/>
          <w:szCs w:val="20"/>
          <w:lang w:eastAsia="pt-BR"/>
        </w:rPr>
        <w:t xml:space="preserve"> econômica;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II - </w:t>
      </w:r>
      <w:proofErr w:type="gramStart"/>
      <w:r w:rsidRPr="00762EAC">
        <w:rPr>
          <w:rFonts w:ascii="Arial" w:eastAsia="Times New Roman" w:hAnsi="Arial" w:cs="Arial"/>
          <w:color w:val="000000"/>
          <w:sz w:val="20"/>
          <w:szCs w:val="20"/>
          <w:lang w:eastAsia="pt-BR"/>
        </w:rPr>
        <w:t>financiamento</w:t>
      </w:r>
      <w:proofErr w:type="gramEnd"/>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III - participação societária;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IV - </w:t>
      </w:r>
      <w:proofErr w:type="gramStart"/>
      <w:r w:rsidRPr="00762EAC">
        <w:rPr>
          <w:rFonts w:ascii="Arial" w:eastAsia="Times New Roman" w:hAnsi="Arial" w:cs="Arial"/>
          <w:color w:val="000000"/>
          <w:sz w:val="20"/>
          <w:szCs w:val="20"/>
          <w:lang w:eastAsia="pt-BR"/>
        </w:rPr>
        <w:t>bônus</w:t>
      </w:r>
      <w:proofErr w:type="gramEnd"/>
      <w:r w:rsidRPr="00762EAC">
        <w:rPr>
          <w:rFonts w:ascii="Arial" w:eastAsia="Times New Roman" w:hAnsi="Arial" w:cs="Arial"/>
          <w:color w:val="000000"/>
          <w:sz w:val="20"/>
          <w:szCs w:val="20"/>
          <w:lang w:eastAsia="pt-BR"/>
        </w:rPr>
        <w:t xml:space="preserve"> tecnológico;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V - </w:t>
      </w:r>
      <w:proofErr w:type="gramStart"/>
      <w:r w:rsidRPr="00762EAC">
        <w:rPr>
          <w:rFonts w:ascii="Arial" w:eastAsia="Times New Roman" w:hAnsi="Arial" w:cs="Arial"/>
          <w:color w:val="000000"/>
          <w:sz w:val="20"/>
          <w:szCs w:val="20"/>
          <w:lang w:eastAsia="pt-BR"/>
        </w:rPr>
        <w:t>encomenda</w:t>
      </w:r>
      <w:proofErr w:type="gramEnd"/>
      <w:r w:rsidRPr="00762EAC">
        <w:rPr>
          <w:rFonts w:ascii="Arial" w:eastAsia="Times New Roman" w:hAnsi="Arial" w:cs="Arial"/>
          <w:color w:val="000000"/>
          <w:sz w:val="20"/>
          <w:szCs w:val="20"/>
          <w:lang w:eastAsia="pt-BR"/>
        </w:rPr>
        <w:t xml:space="preserve"> tecnológica;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VI - </w:t>
      </w:r>
      <w:proofErr w:type="gramStart"/>
      <w:r w:rsidRPr="00762EAC">
        <w:rPr>
          <w:rFonts w:ascii="Arial" w:eastAsia="Times New Roman" w:hAnsi="Arial" w:cs="Arial"/>
          <w:color w:val="000000"/>
          <w:sz w:val="20"/>
          <w:szCs w:val="20"/>
          <w:lang w:eastAsia="pt-BR"/>
        </w:rPr>
        <w:t>incentivos</w:t>
      </w:r>
      <w:proofErr w:type="gramEnd"/>
      <w:r w:rsidRPr="00762EAC">
        <w:rPr>
          <w:rFonts w:ascii="Arial" w:eastAsia="Times New Roman" w:hAnsi="Arial" w:cs="Arial"/>
          <w:color w:val="000000"/>
          <w:sz w:val="20"/>
          <w:szCs w:val="20"/>
          <w:lang w:eastAsia="pt-BR"/>
        </w:rPr>
        <w:t xml:space="preserve"> fiscais;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VII - concessão de bolsas;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VIII - uso do poder de compra do Estado;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IX - </w:t>
      </w:r>
      <w:proofErr w:type="gramStart"/>
      <w:r w:rsidRPr="00762EAC">
        <w:rPr>
          <w:rFonts w:ascii="Arial" w:eastAsia="Times New Roman" w:hAnsi="Arial" w:cs="Arial"/>
          <w:color w:val="000000"/>
          <w:sz w:val="20"/>
          <w:szCs w:val="20"/>
          <w:lang w:eastAsia="pt-BR"/>
        </w:rPr>
        <w:t>fundos</w:t>
      </w:r>
      <w:proofErr w:type="gramEnd"/>
      <w:r w:rsidRPr="00762EAC">
        <w:rPr>
          <w:rFonts w:ascii="Arial" w:eastAsia="Times New Roman" w:hAnsi="Arial" w:cs="Arial"/>
          <w:color w:val="000000"/>
          <w:sz w:val="20"/>
          <w:szCs w:val="20"/>
          <w:lang w:eastAsia="pt-BR"/>
        </w:rPr>
        <w:t xml:space="preserve"> de investimentos;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X - </w:t>
      </w:r>
      <w:proofErr w:type="gramStart"/>
      <w:r w:rsidRPr="00762EAC">
        <w:rPr>
          <w:rFonts w:ascii="Arial" w:eastAsia="Times New Roman" w:hAnsi="Arial" w:cs="Arial"/>
          <w:color w:val="000000"/>
          <w:sz w:val="20"/>
          <w:szCs w:val="20"/>
          <w:lang w:eastAsia="pt-BR"/>
        </w:rPr>
        <w:t>fundos</w:t>
      </w:r>
      <w:proofErr w:type="gramEnd"/>
      <w:r w:rsidRPr="00762EAC">
        <w:rPr>
          <w:rFonts w:ascii="Arial" w:eastAsia="Times New Roman" w:hAnsi="Arial" w:cs="Arial"/>
          <w:color w:val="000000"/>
          <w:sz w:val="20"/>
          <w:szCs w:val="20"/>
          <w:lang w:eastAsia="pt-BR"/>
        </w:rPr>
        <w:t xml:space="preserve"> de participação;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XI - títulos financeiros, incentivados ou não;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XII - previsão de investimento em pesquisa e desenvolvimento em contratos de concessão de serviços públicos ou em regulações setoriais.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48" w:anchor="art19§6" w:history="1">
        <w:r w:rsidRPr="00762EAC">
          <w:rPr>
            <w:rFonts w:ascii="Arial" w:eastAsia="Times New Roman" w:hAnsi="Arial" w:cs="Arial"/>
            <w:color w:val="0000FF"/>
            <w:sz w:val="20"/>
            <w:szCs w:val="20"/>
            <w:u w:val="single"/>
            <w:lang w:eastAsia="pt-BR"/>
          </w:rPr>
          <w:t>§ 6</w:t>
        </w:r>
        <w:proofErr w:type="gramStart"/>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As</w:t>
      </w:r>
      <w:proofErr w:type="gramEnd"/>
      <w:r w:rsidRPr="00762EAC">
        <w:rPr>
          <w:rFonts w:ascii="Arial" w:eastAsia="Times New Roman" w:hAnsi="Arial" w:cs="Arial"/>
          <w:color w:val="000000"/>
          <w:sz w:val="20"/>
          <w:szCs w:val="20"/>
          <w:lang w:eastAsia="pt-BR"/>
        </w:rPr>
        <w:t xml:space="preserve"> iniciativas de que trata este artigo poderão ser estendidas a ações visando 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 - </w:t>
      </w:r>
      <w:proofErr w:type="gramStart"/>
      <w:r w:rsidRPr="00762EAC">
        <w:rPr>
          <w:rFonts w:ascii="Arial" w:eastAsia="Times New Roman" w:hAnsi="Arial" w:cs="Arial"/>
          <w:color w:val="000000"/>
          <w:sz w:val="20"/>
          <w:szCs w:val="20"/>
          <w:lang w:eastAsia="pt-BR"/>
        </w:rPr>
        <w:t>apoio</w:t>
      </w:r>
      <w:proofErr w:type="gramEnd"/>
      <w:r w:rsidRPr="00762EAC">
        <w:rPr>
          <w:rFonts w:ascii="Arial" w:eastAsia="Times New Roman" w:hAnsi="Arial" w:cs="Arial"/>
          <w:color w:val="000000"/>
          <w:sz w:val="20"/>
          <w:szCs w:val="20"/>
          <w:lang w:eastAsia="pt-BR"/>
        </w:rPr>
        <w:t xml:space="preserve"> financeiro, econômico e fiscal direto a empresas para as atividades de pesquisa, desenvolvimento e inovação tecnológica;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II - </w:t>
      </w:r>
      <w:proofErr w:type="gramStart"/>
      <w:r w:rsidRPr="00762EAC">
        <w:rPr>
          <w:rFonts w:ascii="Arial" w:eastAsia="Times New Roman" w:hAnsi="Arial" w:cs="Arial"/>
          <w:color w:val="000000"/>
          <w:sz w:val="20"/>
          <w:szCs w:val="20"/>
          <w:lang w:eastAsia="pt-BR"/>
        </w:rPr>
        <w:t>constituição</w:t>
      </w:r>
      <w:proofErr w:type="gramEnd"/>
      <w:r w:rsidRPr="00762EAC">
        <w:rPr>
          <w:rFonts w:ascii="Arial" w:eastAsia="Times New Roman" w:hAnsi="Arial" w:cs="Arial"/>
          <w:color w:val="000000"/>
          <w:sz w:val="20"/>
          <w:szCs w:val="20"/>
          <w:lang w:eastAsia="pt-BR"/>
        </w:rPr>
        <w:t xml:space="preserve"> de parcerias estratégicas e desenvolvimento de projetos de cooperação entre ICT e empresas e entre empresas, em atividades de pesquisa e desenvolvimento, que tenham por objetivo a geração de produtos, serviços e processos inovadores;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III - criação, implantação e consolidação de incubadoras de empresas, de parques e polos tecnológicos e de demais ambientes promotores da inovação;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IV - </w:t>
      </w:r>
      <w:proofErr w:type="gramStart"/>
      <w:r w:rsidRPr="00762EAC">
        <w:rPr>
          <w:rFonts w:ascii="Arial" w:eastAsia="Times New Roman" w:hAnsi="Arial" w:cs="Arial"/>
          <w:color w:val="000000"/>
          <w:sz w:val="20"/>
          <w:szCs w:val="20"/>
          <w:lang w:eastAsia="pt-BR"/>
        </w:rPr>
        <w:t>implantação</w:t>
      </w:r>
      <w:proofErr w:type="gramEnd"/>
      <w:r w:rsidRPr="00762EAC">
        <w:rPr>
          <w:rFonts w:ascii="Arial" w:eastAsia="Times New Roman" w:hAnsi="Arial" w:cs="Arial"/>
          <w:color w:val="000000"/>
          <w:sz w:val="20"/>
          <w:szCs w:val="20"/>
          <w:lang w:eastAsia="pt-BR"/>
        </w:rPr>
        <w:t xml:space="preserve"> de redes cooperativas para inovação tecnológica;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lastRenderedPageBreak/>
        <w:t xml:space="preserve">V - </w:t>
      </w:r>
      <w:proofErr w:type="gramStart"/>
      <w:r w:rsidRPr="00762EAC">
        <w:rPr>
          <w:rFonts w:ascii="Arial" w:eastAsia="Times New Roman" w:hAnsi="Arial" w:cs="Arial"/>
          <w:color w:val="000000"/>
          <w:sz w:val="20"/>
          <w:szCs w:val="20"/>
          <w:lang w:eastAsia="pt-BR"/>
        </w:rPr>
        <w:t>adoção</w:t>
      </w:r>
      <w:proofErr w:type="gramEnd"/>
      <w:r w:rsidRPr="00762EAC">
        <w:rPr>
          <w:rFonts w:ascii="Arial" w:eastAsia="Times New Roman" w:hAnsi="Arial" w:cs="Arial"/>
          <w:color w:val="000000"/>
          <w:sz w:val="20"/>
          <w:szCs w:val="20"/>
          <w:lang w:eastAsia="pt-BR"/>
        </w:rPr>
        <w:t xml:space="preserve"> de mecanismos para atração, criação e consolidação de centros de pesquisa e desenvolvimento de empresas brasileiras e estrangeiras;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VI - </w:t>
      </w:r>
      <w:proofErr w:type="gramStart"/>
      <w:r w:rsidRPr="00762EAC">
        <w:rPr>
          <w:rFonts w:ascii="Arial" w:eastAsia="Times New Roman" w:hAnsi="Arial" w:cs="Arial"/>
          <w:color w:val="000000"/>
          <w:sz w:val="20"/>
          <w:szCs w:val="20"/>
          <w:lang w:eastAsia="pt-BR"/>
        </w:rPr>
        <w:t>utilização</w:t>
      </w:r>
      <w:proofErr w:type="gramEnd"/>
      <w:r w:rsidRPr="00762EAC">
        <w:rPr>
          <w:rFonts w:ascii="Arial" w:eastAsia="Times New Roman" w:hAnsi="Arial" w:cs="Arial"/>
          <w:color w:val="000000"/>
          <w:sz w:val="20"/>
          <w:szCs w:val="20"/>
          <w:lang w:eastAsia="pt-BR"/>
        </w:rPr>
        <w:t xml:space="preserve"> do mercado de capitais e de crédito em ações de inovação;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VII - cooperação internacional para inovação e para transferência de tecnologia;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VIII - internacionalização de empresas brasileiras por meio de inovação tecnológica;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IX - </w:t>
      </w:r>
      <w:proofErr w:type="gramStart"/>
      <w:r w:rsidRPr="00762EAC">
        <w:rPr>
          <w:rFonts w:ascii="Arial" w:eastAsia="Times New Roman" w:hAnsi="Arial" w:cs="Arial"/>
          <w:color w:val="000000"/>
          <w:sz w:val="20"/>
          <w:szCs w:val="20"/>
          <w:lang w:eastAsia="pt-BR"/>
        </w:rPr>
        <w:t>indução</w:t>
      </w:r>
      <w:proofErr w:type="gramEnd"/>
      <w:r w:rsidRPr="00762EAC">
        <w:rPr>
          <w:rFonts w:ascii="Arial" w:eastAsia="Times New Roman" w:hAnsi="Arial" w:cs="Arial"/>
          <w:color w:val="000000"/>
          <w:sz w:val="20"/>
          <w:szCs w:val="20"/>
          <w:lang w:eastAsia="pt-BR"/>
        </w:rPr>
        <w:t xml:space="preserve"> de inovação por meio de compras públicas;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X - </w:t>
      </w:r>
      <w:proofErr w:type="gramStart"/>
      <w:r w:rsidRPr="00762EAC">
        <w:rPr>
          <w:rFonts w:ascii="Arial" w:eastAsia="Times New Roman" w:hAnsi="Arial" w:cs="Arial"/>
          <w:color w:val="000000"/>
          <w:sz w:val="20"/>
          <w:szCs w:val="20"/>
          <w:lang w:eastAsia="pt-BR"/>
        </w:rPr>
        <w:t>utilização</w:t>
      </w:r>
      <w:proofErr w:type="gramEnd"/>
      <w:r w:rsidRPr="00762EAC">
        <w:rPr>
          <w:rFonts w:ascii="Arial" w:eastAsia="Times New Roman" w:hAnsi="Arial" w:cs="Arial"/>
          <w:color w:val="000000"/>
          <w:sz w:val="20"/>
          <w:szCs w:val="20"/>
          <w:lang w:eastAsia="pt-BR"/>
        </w:rPr>
        <w:t xml:space="preserve"> de compensação comercial, industrial e tecnológica em contratações públicas;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XI - previsão de cláusulas de investimento em pesquisa e desenvolvimento em concessões públicas e em regimes especiais de incentivos econômicos;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XII - implantação de solução de inovação para apoio e incentivo a atividades tecnológicas ou de inovação em microempresas e em empresas de pequeno porte.</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49" w:anchor="art19§7" w:history="1">
        <w:r w:rsidRPr="00762EAC">
          <w:rPr>
            <w:rFonts w:ascii="Arial" w:eastAsia="Times New Roman" w:hAnsi="Arial" w:cs="Arial"/>
            <w:color w:val="0000FF"/>
            <w:sz w:val="20"/>
            <w:szCs w:val="20"/>
            <w:u w:val="single"/>
            <w:lang w:eastAsia="pt-BR"/>
          </w:rPr>
          <w:t>§ 7</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A União, os Estados, o Distrito Federal e os Municípios poderão utilizar mais de um instrumento de estímulo à inovação a fim de conferir efetividade aos programas de inovação em empresas.</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8</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xml:space="preserve"> Os recursos destinados à subvenção econômica serão aplicados no financiamento de atividades de pesquisa, desenvolvimento tecnológico e inovação em empresas, admitida sua destinação para despesas de capital e correntes, desde que voltadas preponderantemente à atividade </w:t>
      </w:r>
      <w:proofErr w:type="gramStart"/>
      <w:r w:rsidRPr="00762EAC">
        <w:rPr>
          <w:rFonts w:ascii="Arial" w:eastAsia="Times New Roman" w:hAnsi="Arial" w:cs="Arial"/>
          <w:color w:val="000000"/>
          <w:sz w:val="20"/>
          <w:szCs w:val="20"/>
          <w:lang w:eastAsia="pt-BR"/>
        </w:rPr>
        <w:t>financiada.”</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50" w:anchor="art20." w:history="1">
        <w:r w:rsidRPr="00762EAC">
          <w:rPr>
            <w:rFonts w:ascii="Arial" w:eastAsia="Times New Roman" w:hAnsi="Arial" w:cs="Arial"/>
            <w:color w:val="0000FF"/>
            <w:sz w:val="20"/>
            <w:szCs w:val="20"/>
            <w:u w:val="single"/>
            <w:lang w:eastAsia="pt-BR"/>
          </w:rPr>
          <w:t>Art. 20.  </w:t>
        </w:r>
      </w:hyperlink>
      <w:r w:rsidRPr="00762EAC">
        <w:rPr>
          <w:rFonts w:ascii="Arial" w:eastAsia="Times New Roman" w:hAnsi="Arial" w:cs="Arial"/>
          <w:color w:val="000000"/>
          <w:sz w:val="20"/>
          <w:szCs w:val="20"/>
          <w:lang w:eastAsia="pt-BR"/>
        </w:rPr>
        <w:t>Os órgãos e entidades da administração pública, em matéria de interesse público, poderão contratar diretamente ICT, entidades de direito privado sem fins lucrativos ou empresas, isoladamente ou em consórcios, voltadas para atividades de pesquisa e de reconhecida capacitação tecnológica no setor, visando à realização de atividades de pesquisa, desenvolvimento e inovação que envolvam risco tecnológico, para solução de problema técnico específico ou obtenção de produto, serviço ou processo inovador.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51" w:anchor="art20§3." w:history="1">
        <w:r w:rsidRPr="00762EAC">
          <w:rPr>
            <w:rFonts w:ascii="Arial" w:eastAsia="Times New Roman" w:hAnsi="Arial" w:cs="Arial"/>
            <w:color w:val="0000FF"/>
            <w:sz w:val="20"/>
            <w:szCs w:val="20"/>
            <w:u w:val="single"/>
            <w:lang w:eastAsia="pt-BR"/>
          </w:rPr>
          <w:t>§ 3</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O pagamento decorrente da contratação prevista no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será efetuado proporcionalmente aos trabalhos executados no projeto, consoante o cronograma físico-financeiro aprovado, com a possibilidade de adoção de remunerações adicionais associadas ao alcance de metas de desempenho no projeto.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4</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 fornecimento, em escala ou não, do produto ou processo inovador resultante das atividades de pesquisa, desenvolvimento e inovação encomendadas na forma do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poderá ser contratado mediante dispensa de licitação, inclusive com o próprio desenvolvedor da encomenda, observado o disposto em regulamento específico.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5</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Para os fins do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e do § 4</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 administração pública poderá, mediante justificativa expressa, contratar concomitantemente mais de uma ICT, entidade de direito privado sem fins lucrativos ou empresa com o objetivo de:</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 - </w:t>
      </w:r>
      <w:proofErr w:type="gramStart"/>
      <w:r w:rsidRPr="00762EAC">
        <w:rPr>
          <w:rFonts w:ascii="Arial" w:eastAsia="Times New Roman" w:hAnsi="Arial" w:cs="Arial"/>
          <w:color w:val="000000"/>
          <w:sz w:val="20"/>
          <w:szCs w:val="20"/>
          <w:lang w:eastAsia="pt-BR"/>
        </w:rPr>
        <w:t>desenvolver</w:t>
      </w:r>
      <w:proofErr w:type="gramEnd"/>
      <w:r w:rsidRPr="00762EAC">
        <w:rPr>
          <w:rFonts w:ascii="Arial" w:eastAsia="Times New Roman" w:hAnsi="Arial" w:cs="Arial"/>
          <w:color w:val="000000"/>
          <w:sz w:val="20"/>
          <w:szCs w:val="20"/>
          <w:lang w:eastAsia="pt-BR"/>
        </w:rPr>
        <w:t xml:space="preserve"> alternativas para solução de problema técnico específico ou obtenção de produto ou processo inovador; ou</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II - executar partes de um mesmo </w:t>
      </w:r>
      <w:proofErr w:type="gramStart"/>
      <w:r w:rsidRPr="00762EAC">
        <w:rPr>
          <w:rFonts w:ascii="Arial" w:eastAsia="Times New Roman" w:hAnsi="Arial" w:cs="Arial"/>
          <w:color w:val="000000"/>
          <w:sz w:val="20"/>
          <w:szCs w:val="20"/>
          <w:lang w:eastAsia="pt-BR"/>
        </w:rPr>
        <w:t>objeto.”</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52" w:anchor="art20a" w:history="1">
        <w:r w:rsidRPr="00762EAC">
          <w:rPr>
            <w:rFonts w:ascii="Arial" w:eastAsia="Times New Roman" w:hAnsi="Arial" w:cs="Arial"/>
            <w:color w:val="0000FF"/>
            <w:sz w:val="20"/>
            <w:szCs w:val="20"/>
            <w:u w:val="single"/>
            <w:lang w:eastAsia="pt-BR"/>
          </w:rPr>
          <w:t>Art. 20-A.  </w:t>
        </w:r>
      </w:hyperlink>
      <w:r w:rsidRPr="00762EAC">
        <w:rPr>
          <w:rFonts w:ascii="Arial" w:eastAsia="Times New Roman" w:hAnsi="Arial" w:cs="Arial"/>
          <w:color w:val="000000"/>
          <w:sz w:val="20"/>
          <w:szCs w:val="20"/>
          <w:lang w:eastAsia="pt-BR"/>
        </w:rPr>
        <w:t>(VETADO):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lastRenderedPageBreak/>
        <w:t>I - (VETADO);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II - (VETADO).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(VETADO).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Aplicam-se ao procedimento de contratação as regras próprias do ente ou entidade da administração pública contratante.</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3</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Outras hipóteses de contratação de prestação de serviços ou fornecimento de bens elaborados com aplicação sistemática de conhecimentos científicos e tecnológicos poderão ser previstas em regulamento.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4</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xml:space="preserve"> Nas contratações de que trata este artigo, deverá ser observado o disposto no inciso IV do art. </w:t>
      </w:r>
      <w:proofErr w:type="gramStart"/>
      <w:r w:rsidRPr="00762EAC">
        <w:rPr>
          <w:rFonts w:ascii="Arial" w:eastAsia="Times New Roman" w:hAnsi="Arial" w:cs="Arial"/>
          <w:color w:val="000000"/>
          <w:sz w:val="20"/>
          <w:szCs w:val="20"/>
          <w:lang w:eastAsia="pt-BR"/>
        </w:rPr>
        <w:t>27.”</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53" w:anchor="art21a" w:history="1">
        <w:r w:rsidRPr="00762EAC">
          <w:rPr>
            <w:rFonts w:ascii="Arial" w:eastAsia="Times New Roman" w:hAnsi="Arial" w:cs="Arial"/>
            <w:color w:val="0000FF"/>
            <w:sz w:val="20"/>
            <w:szCs w:val="20"/>
            <w:u w:val="single"/>
            <w:lang w:eastAsia="pt-BR"/>
          </w:rPr>
          <w:t>Art. 21-A. </w:t>
        </w:r>
      </w:hyperlink>
      <w:r w:rsidRPr="00762EAC">
        <w:rPr>
          <w:rFonts w:ascii="Arial" w:eastAsia="Times New Roman" w:hAnsi="Arial" w:cs="Arial"/>
          <w:color w:val="000000"/>
          <w:sz w:val="20"/>
          <w:szCs w:val="20"/>
          <w:lang w:eastAsia="pt-BR"/>
        </w:rPr>
        <w:t>A União, os Estados, o Distrito Federal, os Municípios, os órgãos e as agências de fomento, as ICTs públicas e as fundações de apoio concederão bolsas de estímulo à inovação no ambiente produtivo, destinadas à formação e à capacitação de recursos humanos e à agregação de especialistas, em ICTs e em empresas, que contribuam para a execução de projetos de pesquisa, desenvolvimento tecnológico e inovação e para as atividades de extensão tecnológica, de proteção da propriedade intelectual e de transferência de tecnologia.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Parágrafo único. (VETADO</w:t>
      </w:r>
      <w:proofErr w:type="gramStart"/>
      <w:r w:rsidRPr="00762EAC">
        <w:rPr>
          <w:rFonts w:ascii="Arial" w:eastAsia="Times New Roman" w:hAnsi="Arial" w:cs="Arial"/>
          <w:color w:val="000000"/>
          <w:sz w:val="20"/>
          <w:szCs w:val="20"/>
          <w:lang w:eastAsia="pt-BR"/>
        </w:rPr>
        <w:t>).”</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54" w:anchor="art22." w:history="1">
        <w:r w:rsidRPr="00762EAC">
          <w:rPr>
            <w:rFonts w:ascii="Arial" w:eastAsia="Times New Roman" w:hAnsi="Arial" w:cs="Arial"/>
            <w:color w:val="0000FF"/>
            <w:sz w:val="20"/>
            <w:szCs w:val="20"/>
            <w:u w:val="single"/>
            <w:lang w:eastAsia="pt-BR"/>
          </w:rPr>
          <w:t>Art. 22. </w:t>
        </w:r>
      </w:hyperlink>
      <w:r w:rsidRPr="00762EAC">
        <w:rPr>
          <w:rFonts w:ascii="Arial" w:eastAsia="Times New Roman" w:hAnsi="Arial" w:cs="Arial"/>
          <w:color w:val="000000"/>
          <w:sz w:val="20"/>
          <w:szCs w:val="20"/>
          <w:lang w:eastAsia="pt-BR"/>
        </w:rPr>
        <w:t>Ao inventor independente que comprove depósito de pedido de patente é facultado solicitar a adoção de sua criação por ICT pública, que decidirá quanto à conveniência e à oportunidade da solicitação e à elaboração de projeto voltado à avaliação da criação para futuro desenvolvimento, incubação, utilização, industrialização e inserção no mercado.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55" w:anchor="art22§3." w:history="1">
        <w:r w:rsidRPr="00762EAC">
          <w:rPr>
            <w:rFonts w:ascii="Arial" w:eastAsia="Times New Roman" w:hAnsi="Arial" w:cs="Arial"/>
            <w:color w:val="0000FF"/>
            <w:sz w:val="20"/>
            <w:szCs w:val="20"/>
            <w:u w:val="single"/>
            <w:lang w:eastAsia="pt-BR"/>
          </w:rPr>
          <w:t>§ 3</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w:t>
        </w:r>
      </w:hyperlink>
      <w:r w:rsidRPr="00762EAC">
        <w:rPr>
          <w:rFonts w:ascii="Arial" w:eastAsia="Times New Roman" w:hAnsi="Arial" w:cs="Arial"/>
          <w:color w:val="000000"/>
          <w:sz w:val="20"/>
          <w:szCs w:val="20"/>
          <w:lang w:eastAsia="pt-BR"/>
        </w:rPr>
        <w:t xml:space="preserve">O inventor independente, mediante instrumento jurídico específico, deverá comprometer-se a compartilhar os eventuais ganhos econômicos auferidos com a exploração da invenção protegida adotada por ICT </w:t>
      </w:r>
      <w:proofErr w:type="gramStart"/>
      <w:r w:rsidRPr="00762EAC">
        <w:rPr>
          <w:rFonts w:ascii="Arial" w:eastAsia="Times New Roman" w:hAnsi="Arial" w:cs="Arial"/>
          <w:color w:val="000000"/>
          <w:sz w:val="20"/>
          <w:szCs w:val="20"/>
          <w:lang w:eastAsia="pt-BR"/>
        </w:rPr>
        <w:t>pública.”</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56" w:anchor="art22a" w:history="1">
        <w:r w:rsidRPr="00762EAC">
          <w:rPr>
            <w:rFonts w:ascii="Arial" w:eastAsia="Times New Roman" w:hAnsi="Arial" w:cs="Arial"/>
            <w:color w:val="0000FF"/>
            <w:sz w:val="20"/>
            <w:szCs w:val="20"/>
            <w:u w:val="single"/>
            <w:lang w:eastAsia="pt-BR"/>
          </w:rPr>
          <w:t>Art. 22-A. </w:t>
        </w:r>
      </w:hyperlink>
      <w:r w:rsidRPr="00762EAC">
        <w:rPr>
          <w:rFonts w:ascii="Arial" w:eastAsia="Times New Roman" w:hAnsi="Arial" w:cs="Arial"/>
          <w:color w:val="000000"/>
          <w:sz w:val="20"/>
          <w:szCs w:val="20"/>
          <w:lang w:eastAsia="pt-BR"/>
        </w:rPr>
        <w:t>A União, os Estados, o Distrito Federal, os Municípios, as agências de fomento e as ICTs públicas poderão apoiar o inventor independente que comprovar o depósito de patente de sua criação, entre outras formas, por meio de:</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 - </w:t>
      </w:r>
      <w:proofErr w:type="gramStart"/>
      <w:r w:rsidRPr="00762EAC">
        <w:rPr>
          <w:rFonts w:ascii="Arial" w:eastAsia="Times New Roman" w:hAnsi="Arial" w:cs="Arial"/>
          <w:color w:val="000000"/>
          <w:sz w:val="20"/>
          <w:szCs w:val="20"/>
          <w:lang w:eastAsia="pt-BR"/>
        </w:rPr>
        <w:t>análise</w:t>
      </w:r>
      <w:proofErr w:type="gramEnd"/>
      <w:r w:rsidRPr="00762EAC">
        <w:rPr>
          <w:rFonts w:ascii="Arial" w:eastAsia="Times New Roman" w:hAnsi="Arial" w:cs="Arial"/>
          <w:color w:val="000000"/>
          <w:sz w:val="20"/>
          <w:szCs w:val="20"/>
          <w:lang w:eastAsia="pt-BR"/>
        </w:rPr>
        <w:t xml:space="preserve"> da viabilidade técnica e econômica do objeto de sua invenção;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II - </w:t>
      </w:r>
      <w:proofErr w:type="gramStart"/>
      <w:r w:rsidRPr="00762EAC">
        <w:rPr>
          <w:rFonts w:ascii="Arial" w:eastAsia="Times New Roman" w:hAnsi="Arial" w:cs="Arial"/>
          <w:color w:val="000000"/>
          <w:sz w:val="20"/>
          <w:szCs w:val="20"/>
          <w:lang w:eastAsia="pt-BR"/>
        </w:rPr>
        <w:t>assistência</w:t>
      </w:r>
      <w:proofErr w:type="gramEnd"/>
      <w:r w:rsidRPr="00762EAC">
        <w:rPr>
          <w:rFonts w:ascii="Arial" w:eastAsia="Times New Roman" w:hAnsi="Arial" w:cs="Arial"/>
          <w:color w:val="000000"/>
          <w:sz w:val="20"/>
          <w:szCs w:val="20"/>
          <w:lang w:eastAsia="pt-BR"/>
        </w:rPr>
        <w:t xml:space="preserve"> para transformação da invenção em produto ou processo com os mecanismos financeiros e creditícios dispostos na legislação;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III - assistência para constituição de empresa que produza o bem objeto da invenção;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IV - orientação para transferência de tecnologia para empresas já </w:t>
      </w:r>
      <w:proofErr w:type="gramStart"/>
      <w:r w:rsidRPr="00762EAC">
        <w:rPr>
          <w:rFonts w:ascii="Arial" w:eastAsia="Times New Roman" w:hAnsi="Arial" w:cs="Arial"/>
          <w:color w:val="000000"/>
          <w:sz w:val="20"/>
          <w:szCs w:val="20"/>
          <w:lang w:eastAsia="pt-BR"/>
        </w:rPr>
        <w:t>constituídas.”</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57" w:anchor="art26a" w:history="1">
        <w:r w:rsidRPr="00762EAC">
          <w:rPr>
            <w:rFonts w:ascii="Arial" w:eastAsia="Times New Roman" w:hAnsi="Arial" w:cs="Arial"/>
            <w:color w:val="0000FF"/>
            <w:sz w:val="20"/>
            <w:szCs w:val="20"/>
            <w:u w:val="single"/>
            <w:lang w:eastAsia="pt-BR"/>
          </w:rPr>
          <w:t>Art. 26-A. </w:t>
        </w:r>
      </w:hyperlink>
      <w:r w:rsidRPr="00762EAC">
        <w:rPr>
          <w:rFonts w:ascii="Arial" w:eastAsia="Times New Roman" w:hAnsi="Arial" w:cs="Arial"/>
          <w:color w:val="000000"/>
          <w:sz w:val="20"/>
          <w:szCs w:val="20"/>
          <w:lang w:eastAsia="pt-BR"/>
        </w:rPr>
        <w:t xml:space="preserve">As medidas de incentivo previstas nesta Lei, no que for cabível, aplicam-se às ICTs públicas que também exerçam atividades de produção e oferta de bens e </w:t>
      </w:r>
      <w:proofErr w:type="gramStart"/>
      <w:r w:rsidRPr="00762EAC">
        <w:rPr>
          <w:rFonts w:ascii="Arial" w:eastAsia="Times New Roman" w:hAnsi="Arial" w:cs="Arial"/>
          <w:color w:val="000000"/>
          <w:sz w:val="20"/>
          <w:szCs w:val="20"/>
          <w:lang w:eastAsia="pt-BR"/>
        </w:rPr>
        <w:t>serviços.”</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26-B. (VETADO</w:t>
      </w:r>
      <w:proofErr w:type="gramStart"/>
      <w:r w:rsidRPr="00762EAC">
        <w:rPr>
          <w:rFonts w:ascii="Arial" w:eastAsia="Times New Roman" w:hAnsi="Arial" w:cs="Arial"/>
          <w:color w:val="000000"/>
          <w:sz w:val="20"/>
          <w:szCs w:val="20"/>
          <w:lang w:eastAsia="pt-BR"/>
        </w:rPr>
        <w:t>).”</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27.  ..............................................................</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lastRenderedPageBreak/>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58" w:anchor="art27iii." w:history="1">
        <w:r w:rsidRPr="00762EAC">
          <w:rPr>
            <w:rFonts w:ascii="Arial" w:eastAsia="Times New Roman" w:hAnsi="Arial" w:cs="Arial"/>
            <w:color w:val="0000FF"/>
            <w:sz w:val="20"/>
            <w:szCs w:val="20"/>
            <w:u w:val="single"/>
            <w:lang w:eastAsia="pt-BR"/>
          </w:rPr>
          <w:t>III - </w:t>
        </w:r>
      </w:hyperlink>
      <w:r w:rsidRPr="00762EAC">
        <w:rPr>
          <w:rFonts w:ascii="Arial" w:eastAsia="Times New Roman" w:hAnsi="Arial" w:cs="Arial"/>
          <w:color w:val="000000"/>
          <w:sz w:val="20"/>
          <w:szCs w:val="20"/>
          <w:lang w:eastAsia="pt-BR"/>
        </w:rPr>
        <w:t>assegurar tratamento diferenciado, favorecido e simplificado às microempresas e às empresas de pequeno porte;</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59" w:anchor="art27v" w:history="1">
        <w:r w:rsidRPr="00762EAC">
          <w:rPr>
            <w:rFonts w:ascii="Arial" w:eastAsia="Times New Roman" w:hAnsi="Arial" w:cs="Arial"/>
            <w:color w:val="0000FF"/>
            <w:sz w:val="20"/>
            <w:szCs w:val="20"/>
            <w:u w:val="single"/>
            <w:lang w:eastAsia="pt-BR"/>
          </w:rPr>
          <w:t>V - </w:t>
        </w:r>
      </w:hyperlink>
      <w:proofErr w:type="gramStart"/>
      <w:r w:rsidRPr="00762EAC">
        <w:rPr>
          <w:rFonts w:ascii="Arial" w:eastAsia="Times New Roman" w:hAnsi="Arial" w:cs="Arial"/>
          <w:color w:val="000000"/>
          <w:sz w:val="20"/>
          <w:szCs w:val="20"/>
          <w:lang w:eastAsia="pt-BR"/>
        </w:rPr>
        <w:t>promover</w:t>
      </w:r>
      <w:proofErr w:type="gramEnd"/>
      <w:r w:rsidRPr="00762EAC">
        <w:rPr>
          <w:rFonts w:ascii="Arial" w:eastAsia="Times New Roman" w:hAnsi="Arial" w:cs="Arial"/>
          <w:color w:val="000000"/>
          <w:sz w:val="20"/>
          <w:szCs w:val="20"/>
          <w:lang w:eastAsia="pt-BR"/>
        </w:rPr>
        <w:t xml:space="preserve"> a simplificação dos procedimentos para gestão dos projetos de ciência, tecnologia e inovação e do controle por resultados em sua avaliação;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VI - promover o desenvolvimento e a difusão de tecnologias sociais e o fortalecimento da extensão tecnológica para a inclusão produtiva e </w:t>
      </w:r>
      <w:proofErr w:type="gramStart"/>
      <w:r w:rsidRPr="00762EAC">
        <w:rPr>
          <w:rFonts w:ascii="Arial" w:eastAsia="Times New Roman" w:hAnsi="Arial" w:cs="Arial"/>
          <w:color w:val="000000"/>
          <w:sz w:val="20"/>
          <w:szCs w:val="20"/>
          <w:lang w:eastAsia="pt-BR"/>
        </w:rPr>
        <w:t>social.”</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hyperlink r:id="rId60" w:anchor="art27a" w:history="1">
        <w:r w:rsidRPr="00762EAC">
          <w:rPr>
            <w:rFonts w:ascii="Arial" w:eastAsia="Times New Roman" w:hAnsi="Arial" w:cs="Arial"/>
            <w:color w:val="0000FF"/>
            <w:sz w:val="20"/>
            <w:szCs w:val="20"/>
            <w:u w:val="single"/>
            <w:lang w:eastAsia="pt-BR"/>
          </w:rPr>
          <w:t>Art. 27-A. </w:t>
        </w:r>
      </w:hyperlink>
      <w:r w:rsidRPr="00762EAC">
        <w:rPr>
          <w:rFonts w:ascii="Arial" w:eastAsia="Times New Roman" w:hAnsi="Arial" w:cs="Arial"/>
          <w:color w:val="000000"/>
          <w:sz w:val="20"/>
          <w:szCs w:val="20"/>
          <w:lang w:eastAsia="pt-BR"/>
        </w:rPr>
        <w:t xml:space="preserve">Os procedimentos de prestação de contas dos recursos repassados com base nesta Lei deverão seguir formas simplificadas e uniformizadas e, de forma a garantir a governança e a transparência das informações, ser realizados anualmente, preferencialmente, mediante envio eletrônico de informações, nos termos de </w:t>
      </w:r>
      <w:proofErr w:type="gramStart"/>
      <w:r w:rsidRPr="00762EAC">
        <w:rPr>
          <w:rFonts w:ascii="Arial" w:eastAsia="Times New Roman" w:hAnsi="Arial" w:cs="Arial"/>
          <w:color w:val="000000"/>
          <w:sz w:val="20"/>
          <w:szCs w:val="20"/>
          <w:lang w:eastAsia="pt-BR"/>
        </w:rPr>
        <w:t>regulamento.”</w:t>
      </w:r>
      <w:proofErr w:type="gramEnd"/>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2" w:name="art3"/>
      <w:bookmarkEnd w:id="2"/>
      <w:r w:rsidRPr="00762EAC">
        <w:rPr>
          <w:rFonts w:ascii="Arial" w:eastAsia="Times New Roman" w:hAnsi="Arial" w:cs="Arial"/>
          <w:color w:val="000000"/>
          <w:sz w:val="20"/>
          <w:szCs w:val="20"/>
          <w:lang w:eastAsia="pt-BR"/>
        </w:rPr>
        <w:t>Art. 3</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w:t>
      </w:r>
      <w:proofErr w:type="gramEnd"/>
      <w:r w:rsidRPr="00762EAC">
        <w:rPr>
          <w:rFonts w:ascii="Arial" w:eastAsia="Times New Roman" w:hAnsi="Arial" w:cs="Arial"/>
          <w:color w:val="000000"/>
          <w:sz w:val="20"/>
          <w:szCs w:val="20"/>
          <w:lang w:eastAsia="pt-BR"/>
        </w:rPr>
        <w:t xml:space="preserve"> art. 13 da </w:t>
      </w:r>
      <w:hyperlink r:id="rId61" w:history="1">
        <w:r w:rsidRPr="00762EAC">
          <w:rPr>
            <w:rFonts w:ascii="Arial" w:eastAsia="Times New Roman" w:hAnsi="Arial" w:cs="Arial"/>
            <w:color w:val="0000FF"/>
            <w:sz w:val="20"/>
            <w:szCs w:val="20"/>
            <w:u w:val="single"/>
            <w:lang w:eastAsia="pt-BR"/>
          </w:rPr>
          <w:t>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6.815, de 19 de agosto de 1980</w:t>
        </w:r>
      </w:hyperlink>
      <w:r w:rsidRPr="00762EAC">
        <w:rPr>
          <w:rFonts w:ascii="Arial" w:eastAsia="Times New Roman" w:hAnsi="Arial" w:cs="Arial"/>
          <w:color w:val="000000"/>
          <w:sz w:val="20"/>
          <w:szCs w:val="20"/>
          <w:lang w:eastAsia="pt-BR"/>
        </w:rPr>
        <w:t>, passa a vigorar com a seguinte redação:</w:t>
      </w:r>
    </w:p>
    <w:p w:rsidR="00762EAC" w:rsidRPr="00762EAC" w:rsidRDefault="00762EAC" w:rsidP="00762EAC">
      <w:pPr>
        <w:spacing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13.  ....................................................................</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62" w:anchor="art13v." w:history="1">
        <w:r w:rsidRPr="00762EAC">
          <w:rPr>
            <w:rFonts w:ascii="Arial" w:eastAsia="Times New Roman" w:hAnsi="Arial" w:cs="Arial"/>
            <w:color w:val="0000FF"/>
            <w:sz w:val="20"/>
            <w:szCs w:val="20"/>
            <w:u w:val="single"/>
            <w:lang w:eastAsia="pt-BR"/>
          </w:rPr>
          <w:t>V - </w:t>
        </w:r>
      </w:hyperlink>
      <w:proofErr w:type="gramStart"/>
      <w:r w:rsidRPr="00762EAC">
        <w:rPr>
          <w:rFonts w:ascii="Arial" w:eastAsia="Times New Roman" w:hAnsi="Arial" w:cs="Arial"/>
          <w:color w:val="000000"/>
          <w:sz w:val="20"/>
          <w:szCs w:val="20"/>
          <w:lang w:eastAsia="pt-BR"/>
        </w:rPr>
        <w:t>na</w:t>
      </w:r>
      <w:proofErr w:type="gramEnd"/>
      <w:r w:rsidRPr="00762EAC">
        <w:rPr>
          <w:rFonts w:ascii="Arial" w:eastAsia="Times New Roman" w:hAnsi="Arial" w:cs="Arial"/>
          <w:color w:val="000000"/>
          <w:sz w:val="20"/>
          <w:szCs w:val="20"/>
          <w:lang w:eastAsia="pt-BR"/>
        </w:rPr>
        <w:t xml:space="preserve"> condição de cientista, pesquisador, professor, técnico ou profissional de outra categoria, sob regime de contrato ou a serviço do governo brasileiro;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63" w:anchor="art13viii" w:history="1">
        <w:r w:rsidRPr="00762EAC">
          <w:rPr>
            <w:rFonts w:ascii="Arial" w:eastAsia="Times New Roman" w:hAnsi="Arial" w:cs="Arial"/>
            <w:color w:val="0000FF"/>
            <w:sz w:val="20"/>
            <w:szCs w:val="20"/>
            <w:u w:val="single"/>
            <w:lang w:eastAsia="pt-BR"/>
          </w:rPr>
          <w:t>VIII - </w:t>
        </w:r>
      </w:hyperlink>
      <w:r w:rsidRPr="00762EAC">
        <w:rPr>
          <w:rFonts w:ascii="Arial" w:eastAsia="Times New Roman" w:hAnsi="Arial" w:cs="Arial"/>
          <w:color w:val="000000"/>
          <w:sz w:val="20"/>
          <w:szCs w:val="20"/>
          <w:lang w:eastAsia="pt-BR"/>
        </w:rPr>
        <w:t xml:space="preserve">na condição de beneficiário de bolsa vinculada a projeto de pesquisa, desenvolvimento e inovação concedida por órgão ou agência de </w:t>
      </w:r>
      <w:proofErr w:type="gramStart"/>
      <w:r w:rsidRPr="00762EAC">
        <w:rPr>
          <w:rFonts w:ascii="Arial" w:eastAsia="Times New Roman" w:hAnsi="Arial" w:cs="Arial"/>
          <w:color w:val="000000"/>
          <w:sz w:val="20"/>
          <w:szCs w:val="20"/>
          <w:lang w:eastAsia="pt-BR"/>
        </w:rPr>
        <w:t>fomento.”</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3" w:name="art4"/>
      <w:bookmarkEnd w:id="3"/>
      <w:r w:rsidRPr="00762EAC">
        <w:rPr>
          <w:rFonts w:ascii="Arial" w:eastAsia="Times New Roman" w:hAnsi="Arial" w:cs="Arial"/>
          <w:color w:val="000000"/>
          <w:sz w:val="20"/>
          <w:szCs w:val="20"/>
          <w:lang w:eastAsia="pt-BR"/>
        </w:rPr>
        <w:t>Art. 4</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w:t>
      </w:r>
      <w:proofErr w:type="gramEnd"/>
      <w:r w:rsidRPr="00762EAC">
        <w:rPr>
          <w:rFonts w:ascii="Arial" w:eastAsia="Times New Roman" w:hAnsi="Arial" w:cs="Arial"/>
          <w:color w:val="000000"/>
          <w:sz w:val="20"/>
          <w:szCs w:val="20"/>
          <w:lang w:eastAsia="pt-BR"/>
        </w:rPr>
        <w:t> </w:t>
      </w:r>
      <w:hyperlink r:id="rId64" w:history="1">
        <w:r w:rsidRPr="00762EAC">
          <w:rPr>
            <w:rFonts w:ascii="Arial" w:eastAsia="Times New Roman" w:hAnsi="Arial" w:cs="Arial"/>
            <w:color w:val="0000FF"/>
            <w:sz w:val="20"/>
            <w:szCs w:val="20"/>
            <w:u w:val="single"/>
            <w:lang w:eastAsia="pt-BR"/>
          </w:rPr>
          <w:t>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8.666, de 21 de junho de 1993</w:t>
        </w:r>
      </w:hyperlink>
      <w:r w:rsidRPr="00762EAC">
        <w:rPr>
          <w:rFonts w:ascii="Arial" w:eastAsia="Times New Roman" w:hAnsi="Arial" w:cs="Arial"/>
          <w:color w:val="000000"/>
          <w:sz w:val="20"/>
          <w:szCs w:val="20"/>
          <w:lang w:eastAsia="pt-BR"/>
        </w:rPr>
        <w:t>, passa a vigorar com as seguintes alterações:</w:t>
      </w:r>
    </w:p>
    <w:p w:rsidR="00762EAC" w:rsidRPr="00762EAC" w:rsidRDefault="00762EAC" w:rsidP="00762EAC">
      <w:pPr>
        <w:spacing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6</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65" w:anchor="art6xx" w:history="1">
        <w:r w:rsidRPr="00762EAC">
          <w:rPr>
            <w:rFonts w:ascii="Arial" w:eastAsia="Times New Roman" w:hAnsi="Arial" w:cs="Arial"/>
            <w:color w:val="0000FF"/>
            <w:sz w:val="20"/>
            <w:szCs w:val="20"/>
            <w:u w:val="single"/>
            <w:lang w:eastAsia="pt-BR"/>
          </w:rPr>
          <w:t>XX - </w:t>
        </w:r>
      </w:hyperlink>
      <w:r w:rsidRPr="00762EAC">
        <w:rPr>
          <w:rFonts w:ascii="Arial" w:eastAsia="Times New Roman" w:hAnsi="Arial" w:cs="Arial"/>
          <w:color w:val="000000"/>
          <w:sz w:val="20"/>
          <w:szCs w:val="20"/>
          <w:lang w:eastAsia="pt-BR"/>
        </w:rPr>
        <w:t xml:space="preserve">produtos para pesquisa e desenvolvimento - bens, insumos, serviços e obras necessários para atividade de pesquisa científica e tecnológica, desenvolvimento de tecnologia ou inovação tecnológica, discriminados em projeto de pesquisa aprovado pela instituição </w:t>
      </w:r>
      <w:proofErr w:type="gramStart"/>
      <w:r w:rsidRPr="00762EAC">
        <w:rPr>
          <w:rFonts w:ascii="Arial" w:eastAsia="Times New Roman" w:hAnsi="Arial" w:cs="Arial"/>
          <w:color w:val="000000"/>
          <w:sz w:val="20"/>
          <w:szCs w:val="20"/>
          <w:lang w:eastAsia="pt-BR"/>
        </w:rPr>
        <w:t>contratante.”</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24.  ......................................................................</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66" w:anchor="art24xxi.." w:history="1">
        <w:r w:rsidRPr="00762EAC">
          <w:rPr>
            <w:rFonts w:ascii="Arial" w:eastAsia="Times New Roman" w:hAnsi="Arial" w:cs="Arial"/>
            <w:color w:val="0000FF"/>
            <w:sz w:val="20"/>
            <w:szCs w:val="20"/>
            <w:u w:val="single"/>
            <w:lang w:eastAsia="pt-BR"/>
          </w:rPr>
          <w:t>XXI - </w:t>
        </w:r>
      </w:hyperlink>
      <w:r w:rsidRPr="00762EAC">
        <w:rPr>
          <w:rFonts w:ascii="Arial" w:eastAsia="Times New Roman" w:hAnsi="Arial" w:cs="Arial"/>
          <w:color w:val="000000"/>
          <w:sz w:val="20"/>
          <w:szCs w:val="20"/>
          <w:lang w:eastAsia="pt-BR"/>
        </w:rPr>
        <w:t>para a aquisição ou contratação de produto para pesquisa e desenvolvimento, limitada, no caso de obras e serviços de engenharia, a 20% (vinte por cento) do valor de que trata a alínea “b”</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do inciso I do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do art. 23;</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67" w:anchor="art24§3" w:history="1">
        <w:r w:rsidRPr="00762EAC">
          <w:rPr>
            <w:rFonts w:ascii="Arial" w:eastAsia="Times New Roman" w:hAnsi="Arial" w:cs="Arial"/>
            <w:color w:val="0000FF"/>
            <w:sz w:val="20"/>
            <w:szCs w:val="20"/>
            <w:u w:val="single"/>
            <w:lang w:eastAsia="pt-BR"/>
          </w:rPr>
          <w:t>§ 3</w:t>
        </w:r>
        <w:r w:rsidRPr="00762EAC">
          <w:rPr>
            <w:rFonts w:ascii="Arial" w:eastAsia="Times New Roman" w:hAnsi="Arial" w:cs="Arial"/>
            <w:color w:val="0000FF"/>
            <w:sz w:val="20"/>
            <w:szCs w:val="20"/>
            <w:u w:val="single"/>
            <w:vertAlign w:val="superscript"/>
            <w:lang w:eastAsia="pt-BR"/>
          </w:rPr>
          <w:t>o</w:t>
        </w:r>
      </w:hyperlink>
      <w:r w:rsidRPr="00762EAC">
        <w:rPr>
          <w:rFonts w:ascii="Arial" w:eastAsia="Times New Roman" w:hAnsi="Arial" w:cs="Arial"/>
          <w:color w:val="000000"/>
          <w:sz w:val="20"/>
          <w:szCs w:val="20"/>
          <w:lang w:eastAsia="pt-BR"/>
        </w:rPr>
        <w:t> A hipótese de dispensa prevista no inciso XXI do </w:t>
      </w:r>
      <w:r w:rsidRPr="00762EAC">
        <w:rPr>
          <w:rFonts w:ascii="Arial" w:eastAsia="Times New Roman" w:hAnsi="Arial" w:cs="Arial"/>
          <w:b/>
          <w:bCs/>
          <w:color w:val="000000"/>
          <w:sz w:val="20"/>
          <w:szCs w:val="20"/>
          <w:lang w:eastAsia="pt-BR"/>
        </w:rPr>
        <w:t>caput</w:t>
      </w:r>
      <w:r w:rsidRPr="00762EAC">
        <w:rPr>
          <w:rFonts w:ascii="Arial" w:eastAsia="Times New Roman" w:hAnsi="Arial" w:cs="Arial"/>
          <w:color w:val="000000"/>
          <w:sz w:val="20"/>
          <w:szCs w:val="20"/>
          <w:lang w:eastAsia="pt-BR"/>
        </w:rPr>
        <w:t>, quando aplicada a obras e serviços de engenharia, seguirá procedimentos especiais instituídos em regulamentação específica.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4</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Não se aplica a vedação prevista no inciso I do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proofErr w:type="gramStart"/>
      <w:r w:rsidRPr="00762EAC">
        <w:rPr>
          <w:rFonts w:ascii="Arial" w:eastAsia="Times New Roman" w:hAnsi="Arial" w:cs="Arial"/>
          <w:color w:val="000000"/>
          <w:sz w:val="20"/>
          <w:szCs w:val="20"/>
          <w:lang w:eastAsia="pt-BR"/>
        </w:rPr>
        <w:t>do  art.</w:t>
      </w:r>
      <w:proofErr w:type="gramEnd"/>
      <w:r w:rsidRPr="00762EAC">
        <w:rPr>
          <w:rFonts w:ascii="Arial" w:eastAsia="Times New Roman" w:hAnsi="Arial" w:cs="Arial"/>
          <w:color w:val="000000"/>
          <w:sz w:val="20"/>
          <w:szCs w:val="20"/>
          <w:lang w:eastAsia="pt-BR"/>
        </w:rPr>
        <w:t xml:space="preserve"> 9</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à hipótese prevista no inciso XXI do </w:t>
      </w:r>
      <w:r w:rsidRPr="00762EAC">
        <w:rPr>
          <w:rFonts w:ascii="Arial" w:eastAsia="Times New Roman" w:hAnsi="Arial" w:cs="Arial"/>
          <w:b/>
          <w:bCs/>
          <w:color w:val="000000"/>
          <w:sz w:val="20"/>
          <w:szCs w:val="20"/>
          <w:lang w:eastAsia="pt-BR"/>
        </w:rPr>
        <w:t>caput</w:t>
      </w:r>
      <w:r w:rsidRPr="00762EAC">
        <w:rPr>
          <w:rFonts w:ascii="Arial" w:eastAsia="Times New Roman" w:hAnsi="Arial" w:cs="Arial"/>
          <w:color w:val="000000"/>
          <w:sz w:val="20"/>
          <w:szCs w:val="20"/>
          <w:lang w:eastAsia="pt-BR"/>
        </w:rPr>
        <w:t>.”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32.  ......................................................................</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68" w:anchor="art32§7" w:history="1">
        <w:r w:rsidRPr="00762EAC">
          <w:rPr>
            <w:rFonts w:ascii="Arial" w:eastAsia="Times New Roman" w:hAnsi="Arial" w:cs="Arial"/>
            <w:color w:val="0000FF"/>
            <w:sz w:val="20"/>
            <w:szCs w:val="20"/>
            <w:u w:val="single"/>
            <w:lang w:eastAsia="pt-BR"/>
          </w:rPr>
          <w:t>§ 7</w:t>
        </w:r>
        <w:r w:rsidRPr="00762EAC">
          <w:rPr>
            <w:rFonts w:ascii="Arial" w:eastAsia="Times New Roman" w:hAnsi="Arial" w:cs="Arial"/>
            <w:color w:val="0000FF"/>
            <w:sz w:val="20"/>
            <w:szCs w:val="20"/>
            <w:u w:val="single"/>
            <w:vertAlign w:val="superscript"/>
            <w:lang w:eastAsia="pt-BR"/>
          </w:rPr>
          <w:t>o</w:t>
        </w:r>
      </w:hyperlink>
      <w:r w:rsidRPr="00762EAC">
        <w:rPr>
          <w:rFonts w:ascii="Arial" w:eastAsia="Times New Roman" w:hAnsi="Arial" w:cs="Arial"/>
          <w:color w:val="000000"/>
          <w:sz w:val="20"/>
          <w:szCs w:val="20"/>
          <w:lang w:eastAsia="pt-BR"/>
        </w:rPr>
        <w:t> A documentação de que tratam os arts. 28 a 31 e este artigo poderá ser dispensada, nos termos de regulamento, no todo ou em parte, para a contratação de produto para pesquisa e desenvolvimento, desde que para pronta entrega ou até o valor previsto na alínea “a”</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do inciso II do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 xml:space="preserve">do art. </w:t>
      </w:r>
      <w:proofErr w:type="gramStart"/>
      <w:r w:rsidRPr="00762EAC">
        <w:rPr>
          <w:rFonts w:ascii="Arial" w:eastAsia="Times New Roman" w:hAnsi="Arial" w:cs="Arial"/>
          <w:color w:val="000000"/>
          <w:sz w:val="20"/>
          <w:szCs w:val="20"/>
          <w:lang w:eastAsia="pt-BR"/>
        </w:rPr>
        <w:t>23.”</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4" w:name="art5"/>
      <w:bookmarkEnd w:id="4"/>
      <w:r w:rsidRPr="00762EAC">
        <w:rPr>
          <w:rFonts w:ascii="Arial" w:eastAsia="Times New Roman" w:hAnsi="Arial" w:cs="Arial"/>
          <w:color w:val="000000"/>
          <w:sz w:val="20"/>
          <w:szCs w:val="20"/>
          <w:lang w:eastAsia="pt-BR"/>
        </w:rPr>
        <w:t>Art. 5</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w:t>
      </w:r>
      <w:proofErr w:type="gramEnd"/>
      <w:r w:rsidRPr="00762EAC">
        <w:rPr>
          <w:rFonts w:ascii="Arial" w:eastAsia="Times New Roman" w:hAnsi="Arial" w:cs="Arial"/>
          <w:color w:val="000000"/>
          <w:sz w:val="20"/>
          <w:szCs w:val="20"/>
          <w:lang w:eastAsia="pt-BR"/>
        </w:rPr>
        <w:t xml:space="preserve"> art.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da </w:t>
      </w:r>
      <w:hyperlink r:id="rId69" w:history="1">
        <w:r w:rsidRPr="00762EAC">
          <w:rPr>
            <w:rFonts w:ascii="Arial" w:eastAsia="Times New Roman" w:hAnsi="Arial" w:cs="Arial"/>
            <w:color w:val="0000FF"/>
            <w:sz w:val="20"/>
            <w:szCs w:val="20"/>
            <w:u w:val="single"/>
            <w:lang w:eastAsia="pt-BR"/>
          </w:rPr>
          <w:t>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12.462, de 4 de agosto de 2011</w:t>
        </w:r>
      </w:hyperlink>
      <w:r w:rsidRPr="00762EAC">
        <w:rPr>
          <w:rFonts w:ascii="Arial" w:eastAsia="Times New Roman" w:hAnsi="Arial" w:cs="Arial"/>
          <w:color w:val="000000"/>
          <w:sz w:val="20"/>
          <w:szCs w:val="20"/>
          <w:lang w:eastAsia="pt-BR"/>
        </w:rPr>
        <w:t>, passa a vigorar acrescido do seguinte inciso X:</w:t>
      </w:r>
    </w:p>
    <w:p w:rsidR="00762EAC" w:rsidRPr="00762EAC" w:rsidRDefault="00762EAC" w:rsidP="00762EAC">
      <w:pPr>
        <w:spacing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1</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70" w:anchor="art1x" w:history="1">
        <w:r w:rsidRPr="00762EAC">
          <w:rPr>
            <w:rFonts w:ascii="Arial" w:eastAsia="Times New Roman" w:hAnsi="Arial" w:cs="Arial"/>
            <w:color w:val="0000FF"/>
            <w:sz w:val="20"/>
            <w:szCs w:val="20"/>
            <w:u w:val="single"/>
            <w:lang w:eastAsia="pt-BR"/>
          </w:rPr>
          <w:t>X -</w:t>
        </w:r>
      </w:hyperlink>
      <w:r w:rsidRPr="00762EAC">
        <w:rPr>
          <w:rFonts w:ascii="Arial" w:eastAsia="Times New Roman" w:hAnsi="Arial" w:cs="Arial"/>
          <w:color w:val="000000"/>
          <w:sz w:val="20"/>
          <w:szCs w:val="20"/>
          <w:lang w:eastAsia="pt-BR"/>
        </w:rPr>
        <w:t> das ações em órgãos e entidades dedicados à ciência, à tecnologia e à inovação.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(NR)</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5" w:name="art6"/>
      <w:bookmarkEnd w:id="5"/>
      <w:r w:rsidRPr="00762EAC">
        <w:rPr>
          <w:rFonts w:ascii="Arial" w:eastAsia="Times New Roman" w:hAnsi="Arial" w:cs="Arial"/>
          <w:color w:val="000000"/>
          <w:sz w:val="20"/>
          <w:szCs w:val="20"/>
          <w:lang w:eastAsia="pt-BR"/>
        </w:rPr>
        <w:t>Art. 6</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w:t>
      </w:r>
      <w:proofErr w:type="gramEnd"/>
      <w:r w:rsidRPr="00762EAC">
        <w:rPr>
          <w:rFonts w:ascii="Arial" w:eastAsia="Times New Roman" w:hAnsi="Arial" w:cs="Arial"/>
          <w:color w:val="000000"/>
          <w:sz w:val="20"/>
          <w:szCs w:val="20"/>
          <w:lang w:eastAsia="pt-BR"/>
        </w:rPr>
        <w:t xml:space="preserve"> inciso VIII do art.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da </w:t>
      </w:r>
      <w:hyperlink r:id="rId71" w:history="1">
        <w:r w:rsidRPr="00762EAC">
          <w:rPr>
            <w:rFonts w:ascii="Arial" w:eastAsia="Times New Roman" w:hAnsi="Arial" w:cs="Arial"/>
            <w:color w:val="0000FF"/>
            <w:sz w:val="20"/>
            <w:szCs w:val="20"/>
            <w:u w:val="single"/>
            <w:lang w:eastAsia="pt-BR"/>
          </w:rPr>
          <w:t>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8.745, de 9 de dezembro de 1993</w:t>
        </w:r>
      </w:hyperlink>
      <w:r w:rsidRPr="00762EAC">
        <w:rPr>
          <w:rFonts w:ascii="Arial" w:eastAsia="Times New Roman" w:hAnsi="Arial" w:cs="Arial"/>
          <w:color w:val="000000"/>
          <w:sz w:val="20"/>
          <w:szCs w:val="20"/>
          <w:lang w:eastAsia="pt-BR"/>
        </w:rPr>
        <w:t>, passa a vigorar com a seguinte redação:</w:t>
      </w:r>
    </w:p>
    <w:p w:rsidR="00762EAC" w:rsidRPr="00762EAC" w:rsidRDefault="00762EAC" w:rsidP="00762EAC">
      <w:pPr>
        <w:spacing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2</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72" w:anchor="art2viii.." w:history="1">
        <w:r w:rsidRPr="00762EAC">
          <w:rPr>
            <w:rFonts w:ascii="Arial" w:eastAsia="Times New Roman" w:hAnsi="Arial" w:cs="Arial"/>
            <w:color w:val="0000FF"/>
            <w:sz w:val="20"/>
            <w:szCs w:val="20"/>
            <w:u w:val="single"/>
            <w:lang w:eastAsia="pt-BR"/>
          </w:rPr>
          <w:t>VIII -</w:t>
        </w:r>
      </w:hyperlink>
      <w:r w:rsidRPr="00762EAC">
        <w:rPr>
          <w:rFonts w:ascii="Arial" w:eastAsia="Times New Roman" w:hAnsi="Arial" w:cs="Arial"/>
          <w:color w:val="000000"/>
          <w:sz w:val="20"/>
          <w:szCs w:val="20"/>
          <w:lang w:eastAsia="pt-BR"/>
        </w:rPr>
        <w:t> admissão de pesquisador, de técnico com formação em área tecnológica de nível intermediário ou de tecnólogo, nacionais ou estrangeiros, para projeto de pesquisa com prazo determinado, em instituição destinada à pesquisa, ao desenvolvimento e à inovação;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(NR)</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6" w:name="art7"/>
      <w:bookmarkEnd w:id="6"/>
      <w:r w:rsidRPr="00762EAC">
        <w:rPr>
          <w:rFonts w:ascii="Arial" w:eastAsia="Times New Roman" w:hAnsi="Arial" w:cs="Arial"/>
          <w:color w:val="000000"/>
          <w:sz w:val="20"/>
          <w:szCs w:val="20"/>
          <w:lang w:eastAsia="pt-BR"/>
        </w:rPr>
        <w:t>Art. 7</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A</w:t>
      </w:r>
      <w:proofErr w:type="gramEnd"/>
      <w:r w:rsidRPr="00762EAC">
        <w:rPr>
          <w:rFonts w:ascii="Arial" w:eastAsia="Times New Roman" w:hAnsi="Arial" w:cs="Arial"/>
          <w:color w:val="000000"/>
          <w:sz w:val="20"/>
          <w:szCs w:val="20"/>
          <w:lang w:eastAsia="pt-BR"/>
        </w:rPr>
        <w:t> </w:t>
      </w:r>
      <w:hyperlink r:id="rId73" w:history="1">
        <w:r w:rsidRPr="00762EAC">
          <w:rPr>
            <w:rFonts w:ascii="Arial" w:eastAsia="Times New Roman" w:hAnsi="Arial" w:cs="Arial"/>
            <w:color w:val="0000FF"/>
            <w:sz w:val="20"/>
            <w:szCs w:val="20"/>
            <w:u w:val="single"/>
            <w:lang w:eastAsia="pt-BR"/>
          </w:rPr>
          <w:t>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8.958, de 20 de dezembro de 1994</w:t>
        </w:r>
      </w:hyperlink>
      <w:r w:rsidRPr="00762EAC">
        <w:rPr>
          <w:rFonts w:ascii="Arial" w:eastAsia="Times New Roman" w:hAnsi="Arial" w:cs="Arial"/>
          <w:color w:val="000000"/>
          <w:sz w:val="20"/>
          <w:szCs w:val="20"/>
          <w:lang w:eastAsia="pt-BR"/>
        </w:rPr>
        <w:t>, passa a vigorar com as seguintes alterações:</w:t>
      </w:r>
    </w:p>
    <w:p w:rsidR="00762EAC" w:rsidRPr="00762EAC" w:rsidRDefault="00762EAC" w:rsidP="00762EAC">
      <w:pPr>
        <w:spacing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1</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74" w:anchor="art1§6" w:history="1">
        <w:r w:rsidRPr="00762EAC">
          <w:rPr>
            <w:rFonts w:ascii="Arial" w:eastAsia="Times New Roman" w:hAnsi="Arial" w:cs="Arial"/>
            <w:color w:val="0000FF"/>
            <w:sz w:val="20"/>
            <w:szCs w:val="20"/>
            <w:u w:val="single"/>
            <w:lang w:eastAsia="pt-BR"/>
          </w:rPr>
          <w:t>§ 6</w:t>
        </w:r>
        <w:r w:rsidRPr="00762EAC">
          <w:rPr>
            <w:rFonts w:ascii="Arial" w:eastAsia="Times New Roman" w:hAnsi="Arial" w:cs="Arial"/>
            <w:color w:val="0000FF"/>
            <w:sz w:val="20"/>
            <w:szCs w:val="20"/>
            <w:u w:val="single"/>
            <w:vertAlign w:val="superscript"/>
            <w:lang w:eastAsia="pt-BR"/>
          </w:rPr>
          <w:t>o</w:t>
        </w:r>
      </w:hyperlink>
      <w:proofErr w:type="gramStart"/>
      <w:r w:rsidRPr="00762EAC">
        <w:rPr>
          <w:rFonts w:ascii="Arial" w:eastAsia="Times New Roman" w:hAnsi="Arial" w:cs="Arial"/>
          <w:color w:val="000000"/>
          <w:sz w:val="20"/>
          <w:szCs w:val="20"/>
          <w:lang w:eastAsia="pt-BR"/>
        </w:rPr>
        <w:t> Os</w:t>
      </w:r>
      <w:proofErr w:type="gramEnd"/>
      <w:r w:rsidRPr="00762EAC">
        <w:rPr>
          <w:rFonts w:ascii="Arial" w:eastAsia="Times New Roman" w:hAnsi="Arial" w:cs="Arial"/>
          <w:color w:val="000000"/>
          <w:sz w:val="20"/>
          <w:szCs w:val="20"/>
          <w:lang w:eastAsia="pt-BR"/>
        </w:rPr>
        <w:t xml:space="preserve"> parques e polos tecnológicos, as incubadoras de empresas, as associações e as empresas criados com a participação de ICT pública poderão utilizar fundação de apoio a ela vinculada ou com a qual tenham acordo.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7</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Os recursos e direitos provenientes dos projetos de que trata o </w:t>
      </w:r>
      <w:r w:rsidRPr="00762EAC">
        <w:rPr>
          <w:rFonts w:ascii="Arial" w:eastAsia="Times New Roman" w:hAnsi="Arial" w:cs="Arial"/>
          <w:b/>
          <w:bCs/>
          <w:color w:val="000000"/>
          <w:sz w:val="20"/>
          <w:szCs w:val="20"/>
          <w:lang w:eastAsia="pt-BR"/>
        </w:rPr>
        <w:t>caput</w:t>
      </w:r>
      <w:r w:rsidRPr="00762EAC">
        <w:rPr>
          <w:rFonts w:ascii="Arial" w:eastAsia="Times New Roman" w:hAnsi="Arial" w:cs="Arial"/>
          <w:color w:val="000000"/>
          <w:sz w:val="20"/>
          <w:szCs w:val="20"/>
          <w:lang w:eastAsia="pt-BR"/>
        </w:rPr>
        <w:t> e das atividades e dos projetos de que tratam os </w:t>
      </w:r>
      <w:hyperlink r:id="rId75" w:anchor="art3" w:history="1">
        <w:r w:rsidRPr="00762EAC">
          <w:rPr>
            <w:rFonts w:ascii="Arial" w:eastAsia="Times New Roman" w:hAnsi="Arial" w:cs="Arial"/>
            <w:color w:val="0000FF"/>
            <w:sz w:val="20"/>
            <w:szCs w:val="20"/>
            <w:u w:val="single"/>
            <w:lang w:eastAsia="pt-BR"/>
          </w:rPr>
          <w:t>arts. 3</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a 9</w:t>
        </w:r>
        <w:r w:rsidRPr="00762EAC">
          <w:rPr>
            <w:rFonts w:ascii="Arial" w:eastAsia="Times New Roman" w:hAnsi="Arial" w:cs="Arial"/>
            <w:color w:val="0000FF"/>
            <w:sz w:val="20"/>
            <w:szCs w:val="20"/>
            <w:u w:val="single"/>
            <w:vertAlign w:val="superscript"/>
            <w:lang w:eastAsia="pt-BR"/>
          </w:rPr>
          <w:t>o</w:t>
        </w:r>
      </w:hyperlink>
      <w:r w:rsidRPr="00762EAC">
        <w:rPr>
          <w:rFonts w:ascii="Arial" w:eastAsia="Times New Roman" w:hAnsi="Arial" w:cs="Arial"/>
          <w:color w:val="000000"/>
          <w:sz w:val="20"/>
          <w:szCs w:val="20"/>
          <w:lang w:eastAsia="pt-BR"/>
        </w:rPr>
        <w:t>, </w:t>
      </w:r>
      <w:hyperlink r:id="rId76" w:anchor="art11" w:history="1">
        <w:r w:rsidRPr="00762EAC">
          <w:rPr>
            <w:rFonts w:ascii="Arial" w:eastAsia="Times New Roman" w:hAnsi="Arial" w:cs="Arial"/>
            <w:color w:val="0000FF"/>
            <w:sz w:val="20"/>
            <w:szCs w:val="20"/>
            <w:u w:val="single"/>
            <w:lang w:eastAsia="pt-BR"/>
          </w:rPr>
          <w:t>11</w:t>
        </w:r>
      </w:hyperlink>
      <w:r w:rsidRPr="00762EAC">
        <w:rPr>
          <w:rFonts w:ascii="Arial" w:eastAsia="Times New Roman" w:hAnsi="Arial" w:cs="Arial"/>
          <w:color w:val="000000"/>
          <w:sz w:val="20"/>
          <w:szCs w:val="20"/>
          <w:lang w:eastAsia="pt-BR"/>
        </w:rPr>
        <w:t> e </w:t>
      </w:r>
      <w:hyperlink r:id="rId77" w:anchor="art13" w:history="1">
        <w:r w:rsidRPr="00762EAC">
          <w:rPr>
            <w:rFonts w:ascii="Arial" w:eastAsia="Times New Roman" w:hAnsi="Arial" w:cs="Arial"/>
            <w:color w:val="0000FF"/>
            <w:sz w:val="20"/>
            <w:szCs w:val="20"/>
            <w:u w:val="single"/>
            <w:lang w:eastAsia="pt-BR"/>
          </w:rPr>
          <w:t>13 da 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10.973, de 2 de dezembro de 2004</w:t>
        </w:r>
      </w:hyperlink>
      <w:r w:rsidRPr="00762EAC">
        <w:rPr>
          <w:rFonts w:ascii="Arial" w:eastAsia="Times New Roman" w:hAnsi="Arial" w:cs="Arial"/>
          <w:color w:val="000000"/>
          <w:sz w:val="20"/>
          <w:szCs w:val="20"/>
          <w:lang w:eastAsia="pt-BR"/>
        </w:rPr>
        <w:t>, poderão ser repassados pelos contratantes diretamente para as fundações de apoio.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lastRenderedPageBreak/>
        <w:t>§ 8</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xml:space="preserve"> O Núcleo de Inovação Tecnológica constituído no âmbito de ICT poderá assumir a forma de fundação de apoio de que trata esta </w:t>
      </w:r>
      <w:proofErr w:type="gramStart"/>
      <w:r w:rsidRPr="00762EAC">
        <w:rPr>
          <w:rFonts w:ascii="Arial" w:eastAsia="Times New Roman" w:hAnsi="Arial" w:cs="Arial"/>
          <w:color w:val="000000"/>
          <w:sz w:val="20"/>
          <w:szCs w:val="20"/>
          <w:lang w:eastAsia="pt-BR"/>
        </w:rPr>
        <w:t>Lei.”</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78" w:anchor="art3.." w:history="1">
        <w:r w:rsidRPr="00762EAC">
          <w:rPr>
            <w:rFonts w:ascii="Arial" w:eastAsia="Times New Roman" w:hAnsi="Arial" w:cs="Arial"/>
            <w:color w:val="0000FF"/>
            <w:sz w:val="20"/>
            <w:szCs w:val="20"/>
            <w:u w:val="single"/>
            <w:lang w:eastAsia="pt-BR"/>
          </w:rPr>
          <w:t>“Art. 3</w:t>
        </w:r>
        <w:proofErr w:type="gramStart"/>
        <w:r w:rsidRPr="00762EAC">
          <w:rPr>
            <w:rFonts w:ascii="Arial" w:eastAsia="Times New Roman" w:hAnsi="Arial" w:cs="Arial"/>
            <w:color w:val="0000FF"/>
            <w:sz w:val="20"/>
            <w:szCs w:val="20"/>
            <w:u w:val="single"/>
            <w:vertAlign w:val="superscript"/>
            <w:lang w:eastAsia="pt-BR"/>
          </w:rPr>
          <w:t>o</w:t>
        </w:r>
      </w:hyperlink>
      <w:r w:rsidRPr="00762EAC">
        <w:rPr>
          <w:rFonts w:ascii="Arial" w:eastAsia="Times New Roman" w:hAnsi="Arial" w:cs="Arial"/>
          <w:color w:val="000000"/>
          <w:sz w:val="20"/>
          <w:szCs w:val="20"/>
          <w:lang w:eastAsia="pt-BR"/>
        </w:rPr>
        <w:t>  Na</w:t>
      </w:r>
      <w:proofErr w:type="gramEnd"/>
      <w:r w:rsidRPr="00762EAC">
        <w:rPr>
          <w:rFonts w:ascii="Arial" w:eastAsia="Times New Roman" w:hAnsi="Arial" w:cs="Arial"/>
          <w:color w:val="000000"/>
          <w:sz w:val="20"/>
          <w:szCs w:val="20"/>
          <w:lang w:eastAsia="pt-BR"/>
        </w:rPr>
        <w:t xml:space="preserve"> execução de convênios, contratos, acordos e demais ajustes abrangidos por esta Lei que envolvam recursos provenientes do poder público, as fundações de apoio adotarão regulamento específico de aquisições e contratações de obras e serviços, a ser editado por meio de ato do Poder Executivo de cada nível de governo.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79" w:anchor="art3§3" w:history="1">
        <w:r w:rsidRPr="00762EAC">
          <w:rPr>
            <w:rFonts w:ascii="Arial" w:eastAsia="Times New Roman" w:hAnsi="Arial" w:cs="Arial"/>
            <w:color w:val="0000FF"/>
            <w:sz w:val="20"/>
            <w:szCs w:val="20"/>
            <w:u w:val="single"/>
            <w:lang w:eastAsia="pt-BR"/>
          </w:rPr>
          <w:t>§ 3</w:t>
        </w:r>
        <w:r w:rsidRPr="00762EAC">
          <w:rPr>
            <w:rFonts w:ascii="Arial" w:eastAsia="Times New Roman" w:hAnsi="Arial" w:cs="Arial"/>
            <w:color w:val="0000FF"/>
            <w:sz w:val="20"/>
            <w:szCs w:val="20"/>
            <w:u w:val="single"/>
            <w:vertAlign w:val="superscript"/>
            <w:lang w:eastAsia="pt-BR"/>
          </w:rPr>
          <w:t>o</w:t>
        </w:r>
      </w:hyperlink>
      <w:r w:rsidRPr="00762EAC">
        <w:rPr>
          <w:rFonts w:ascii="Arial" w:eastAsia="Times New Roman" w:hAnsi="Arial" w:cs="Arial"/>
          <w:color w:val="000000"/>
          <w:sz w:val="20"/>
          <w:szCs w:val="20"/>
          <w:lang w:eastAsia="pt-BR"/>
        </w:rPr>
        <w:t> Aplicam-se às contratações que não envolvam a aplicação de recursos públicos as regras instituídas pela instância superior da fundação de apoio, disponíveis em seu sítio eletrônico, respeitados os princípios mencionados no art.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xml:space="preserve"> desta </w:t>
      </w:r>
      <w:proofErr w:type="gramStart"/>
      <w:r w:rsidRPr="00762EAC">
        <w:rPr>
          <w:rFonts w:ascii="Arial" w:eastAsia="Times New Roman" w:hAnsi="Arial" w:cs="Arial"/>
          <w:color w:val="000000"/>
          <w:sz w:val="20"/>
          <w:szCs w:val="20"/>
          <w:lang w:eastAsia="pt-BR"/>
        </w:rPr>
        <w:t>Lei.”</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4</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80" w:anchor="art4§8" w:history="1">
        <w:r w:rsidRPr="00762EAC">
          <w:rPr>
            <w:rFonts w:ascii="Arial" w:eastAsia="Times New Roman" w:hAnsi="Arial" w:cs="Arial"/>
            <w:color w:val="0000FF"/>
            <w:sz w:val="20"/>
            <w:szCs w:val="20"/>
            <w:u w:val="single"/>
            <w:lang w:eastAsia="pt-BR"/>
          </w:rPr>
          <w:t>§ 8</w:t>
        </w:r>
        <w:r w:rsidRPr="00762EAC">
          <w:rPr>
            <w:rFonts w:ascii="Arial" w:eastAsia="Times New Roman" w:hAnsi="Arial" w:cs="Arial"/>
            <w:color w:val="0000FF"/>
            <w:sz w:val="20"/>
            <w:szCs w:val="20"/>
            <w:u w:val="single"/>
            <w:vertAlign w:val="superscript"/>
            <w:lang w:eastAsia="pt-BR"/>
          </w:rPr>
          <w:t>o</w:t>
        </w:r>
      </w:hyperlink>
      <w:r w:rsidRPr="00762EAC">
        <w:rPr>
          <w:rFonts w:ascii="Arial" w:eastAsia="Times New Roman" w:hAnsi="Arial" w:cs="Arial"/>
          <w:color w:val="000000"/>
          <w:sz w:val="20"/>
          <w:szCs w:val="20"/>
          <w:lang w:eastAsia="pt-BR"/>
        </w:rPr>
        <w:t> (VETADO</w:t>
      </w:r>
      <w:proofErr w:type="gramStart"/>
      <w:r w:rsidRPr="00762EAC">
        <w:rPr>
          <w:rFonts w:ascii="Arial" w:eastAsia="Times New Roman" w:hAnsi="Arial" w:cs="Arial"/>
          <w:color w:val="000000"/>
          <w:sz w:val="20"/>
          <w:szCs w:val="20"/>
          <w:lang w:eastAsia="pt-BR"/>
        </w:rPr>
        <w:t>).”</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7" w:name="art8"/>
      <w:bookmarkEnd w:id="7"/>
      <w:r w:rsidRPr="00762EAC">
        <w:rPr>
          <w:rFonts w:ascii="Arial" w:eastAsia="Times New Roman" w:hAnsi="Arial" w:cs="Arial"/>
          <w:color w:val="000000"/>
          <w:sz w:val="20"/>
          <w:szCs w:val="20"/>
          <w:lang w:eastAsia="pt-BR"/>
        </w:rPr>
        <w:t>Art. 8</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w:t>
      </w:r>
      <w:proofErr w:type="gramEnd"/>
      <w:r w:rsidRPr="00762EAC">
        <w:rPr>
          <w:rFonts w:ascii="Arial" w:eastAsia="Times New Roman" w:hAnsi="Arial" w:cs="Arial"/>
          <w:color w:val="000000"/>
          <w:sz w:val="20"/>
          <w:szCs w:val="20"/>
          <w:lang w:eastAsia="pt-BR"/>
        </w:rPr>
        <w:t xml:space="preserve"> §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do art.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da </w:t>
      </w:r>
      <w:hyperlink r:id="rId81" w:history="1">
        <w:r w:rsidRPr="00762EAC">
          <w:rPr>
            <w:rFonts w:ascii="Arial" w:eastAsia="Times New Roman" w:hAnsi="Arial" w:cs="Arial"/>
            <w:color w:val="0000FF"/>
            <w:sz w:val="20"/>
            <w:szCs w:val="20"/>
            <w:u w:val="single"/>
            <w:lang w:eastAsia="pt-BR"/>
          </w:rPr>
          <w:t>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8.010, de 29 de março de 1990</w:t>
        </w:r>
      </w:hyperlink>
      <w:r w:rsidRPr="00762EAC">
        <w:rPr>
          <w:rFonts w:ascii="Arial" w:eastAsia="Times New Roman" w:hAnsi="Arial" w:cs="Arial"/>
          <w:color w:val="000000"/>
          <w:sz w:val="20"/>
          <w:szCs w:val="20"/>
          <w:lang w:eastAsia="pt-BR"/>
        </w:rPr>
        <w:t>, passa a vigorar com a seguinte redação:</w:t>
      </w:r>
    </w:p>
    <w:p w:rsidR="00762EAC" w:rsidRPr="00762EAC" w:rsidRDefault="00762EAC" w:rsidP="00762EAC">
      <w:pPr>
        <w:spacing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1</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82" w:anchor="art1§2." w:history="1">
        <w:r w:rsidRPr="00762EAC">
          <w:rPr>
            <w:rFonts w:ascii="Arial" w:eastAsia="Times New Roman" w:hAnsi="Arial" w:cs="Arial"/>
            <w:color w:val="0000FF"/>
            <w:sz w:val="20"/>
            <w:szCs w:val="20"/>
            <w:u w:val="single"/>
            <w:lang w:eastAsia="pt-BR"/>
          </w:rPr>
          <w:t>§ 2</w:t>
        </w:r>
        <w:r w:rsidRPr="00762EAC">
          <w:rPr>
            <w:rFonts w:ascii="Arial" w:eastAsia="Times New Roman" w:hAnsi="Arial" w:cs="Arial"/>
            <w:color w:val="0000FF"/>
            <w:sz w:val="20"/>
            <w:szCs w:val="20"/>
            <w:u w:val="single"/>
            <w:vertAlign w:val="superscript"/>
            <w:lang w:eastAsia="pt-BR"/>
          </w:rPr>
          <w:t>o</w:t>
        </w:r>
      </w:hyperlink>
      <w:r w:rsidRPr="00762EAC">
        <w:rPr>
          <w:rFonts w:ascii="Arial" w:eastAsia="Times New Roman" w:hAnsi="Arial" w:cs="Arial"/>
          <w:color w:val="000000"/>
          <w:sz w:val="20"/>
          <w:szCs w:val="20"/>
          <w:lang w:eastAsia="pt-BR"/>
        </w:rPr>
        <w:t xml:space="preserve"> O disposto neste artigo aplica-se somente às importações realizadas pelo Conselho Nacional de Desenvolvimento Científico e Tecnológico (CNPq), por cientistas, por pesquisadores e por Instituição Científica, Tecnológica e de Inovação (ICT) ativos no fomento, na coordenação ou na execução de programas de pesquisa científica e tecnológica, de inovação ou de ensino e devidamente credenciados pelo </w:t>
      </w:r>
      <w:proofErr w:type="gramStart"/>
      <w:r w:rsidRPr="00762EAC">
        <w:rPr>
          <w:rFonts w:ascii="Arial" w:eastAsia="Times New Roman" w:hAnsi="Arial" w:cs="Arial"/>
          <w:color w:val="000000"/>
          <w:sz w:val="20"/>
          <w:szCs w:val="20"/>
          <w:lang w:eastAsia="pt-BR"/>
        </w:rPr>
        <w:t>CNPq.”</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8" w:name="art9"/>
      <w:bookmarkEnd w:id="8"/>
      <w:r w:rsidRPr="00762EAC">
        <w:rPr>
          <w:rFonts w:ascii="Arial" w:eastAsia="Times New Roman" w:hAnsi="Arial" w:cs="Arial"/>
          <w:color w:val="000000"/>
          <w:sz w:val="20"/>
          <w:szCs w:val="20"/>
          <w:lang w:eastAsia="pt-BR"/>
        </w:rPr>
        <w:t>Art. 9</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Os</w:t>
      </w:r>
      <w:proofErr w:type="gramEnd"/>
      <w:r w:rsidRPr="00762EAC">
        <w:rPr>
          <w:rFonts w:ascii="Arial" w:eastAsia="Times New Roman" w:hAnsi="Arial" w:cs="Arial"/>
          <w:color w:val="000000"/>
          <w:sz w:val="20"/>
          <w:szCs w:val="20"/>
          <w:lang w:eastAsia="pt-BR"/>
        </w:rPr>
        <w:t xml:space="preserve"> arts.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e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da </w:t>
      </w:r>
      <w:hyperlink r:id="rId83" w:history="1">
        <w:r w:rsidRPr="00762EAC">
          <w:rPr>
            <w:rFonts w:ascii="Arial" w:eastAsia="Times New Roman" w:hAnsi="Arial" w:cs="Arial"/>
            <w:color w:val="0000FF"/>
            <w:sz w:val="20"/>
            <w:szCs w:val="20"/>
            <w:u w:val="single"/>
            <w:lang w:eastAsia="pt-BR"/>
          </w:rPr>
          <w:t>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8.032, de 12 de abril de 1990</w:t>
        </w:r>
      </w:hyperlink>
      <w:r w:rsidRPr="00762EAC">
        <w:rPr>
          <w:rFonts w:ascii="Arial" w:eastAsia="Times New Roman" w:hAnsi="Arial" w:cs="Arial"/>
          <w:color w:val="000000"/>
          <w:sz w:val="20"/>
          <w:szCs w:val="20"/>
          <w:lang w:eastAsia="pt-BR"/>
        </w:rPr>
        <w:t>, passam a vigorar com as seguintes alterações:</w:t>
      </w:r>
    </w:p>
    <w:p w:rsidR="00762EAC" w:rsidRPr="00762EAC" w:rsidRDefault="00762EAC" w:rsidP="00762EAC">
      <w:pPr>
        <w:spacing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1</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84" w:anchor="art1p." w:history="1">
        <w:r w:rsidRPr="00762EAC">
          <w:rPr>
            <w:rFonts w:ascii="Arial" w:eastAsia="Times New Roman" w:hAnsi="Arial" w:cs="Arial"/>
            <w:color w:val="0000FF"/>
            <w:sz w:val="20"/>
            <w:szCs w:val="20"/>
            <w:u w:val="single"/>
            <w:lang w:eastAsia="pt-BR"/>
          </w:rPr>
          <w:t>Parágrafo único.</w:t>
        </w:r>
      </w:hyperlink>
      <w:r w:rsidRPr="00762EAC">
        <w:rPr>
          <w:rFonts w:ascii="Arial" w:eastAsia="Times New Roman" w:hAnsi="Arial" w:cs="Arial"/>
          <w:color w:val="000000"/>
          <w:sz w:val="20"/>
          <w:szCs w:val="20"/>
          <w:lang w:eastAsia="pt-BR"/>
        </w:rPr>
        <w:t>  As ressalvas estabelecidas no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deste artigo aplicam-se às importações realizadas nas situações relacionadas no inciso I do art.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2</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 -  .................................................................................</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85" w:anchor="art2ie." w:history="1">
        <w:proofErr w:type="gramStart"/>
        <w:r w:rsidRPr="00762EAC">
          <w:rPr>
            <w:rFonts w:ascii="Arial" w:eastAsia="Times New Roman" w:hAnsi="Arial" w:cs="Arial"/>
            <w:color w:val="0000FF"/>
            <w:sz w:val="20"/>
            <w:szCs w:val="20"/>
            <w:u w:val="single"/>
            <w:lang w:eastAsia="pt-BR"/>
          </w:rPr>
          <w:t>e</w:t>
        </w:r>
        <w:proofErr w:type="gramEnd"/>
        <w:r w:rsidRPr="00762EAC">
          <w:rPr>
            <w:rFonts w:ascii="Arial" w:eastAsia="Times New Roman" w:hAnsi="Arial" w:cs="Arial"/>
            <w:color w:val="0000FF"/>
            <w:sz w:val="20"/>
            <w:szCs w:val="20"/>
            <w:u w:val="single"/>
            <w:lang w:eastAsia="pt-BR"/>
          </w:rPr>
          <w:t>)</w:t>
        </w:r>
      </w:hyperlink>
      <w:r w:rsidRPr="00762EAC">
        <w:rPr>
          <w:rFonts w:ascii="Arial" w:eastAsia="Times New Roman" w:hAnsi="Arial" w:cs="Arial"/>
          <w:color w:val="000000"/>
          <w:sz w:val="20"/>
          <w:szCs w:val="20"/>
          <w:lang w:eastAsia="pt-BR"/>
        </w:rPr>
        <w:t> por Instituições Científica, Tecnológica e de Inovação (ICTs), definidas pela </w:t>
      </w:r>
      <w:hyperlink r:id="rId86" w:history="1">
        <w:r w:rsidRPr="00762EAC">
          <w:rPr>
            <w:rFonts w:ascii="Arial" w:eastAsia="Times New Roman" w:hAnsi="Arial" w:cs="Arial"/>
            <w:color w:val="0000FF"/>
            <w:sz w:val="20"/>
            <w:szCs w:val="20"/>
            <w:u w:val="single"/>
            <w:lang w:eastAsia="pt-BR"/>
          </w:rPr>
          <w:t>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10.973, de 2 de dezembro de 2004</w:t>
        </w:r>
      </w:hyperlink>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87" w:anchor="art2ig" w:history="1">
        <w:proofErr w:type="gramStart"/>
        <w:r w:rsidRPr="00762EAC">
          <w:rPr>
            <w:rFonts w:ascii="Arial" w:eastAsia="Times New Roman" w:hAnsi="Arial" w:cs="Arial"/>
            <w:color w:val="0000FF"/>
            <w:sz w:val="20"/>
            <w:szCs w:val="20"/>
            <w:u w:val="single"/>
            <w:lang w:eastAsia="pt-BR"/>
          </w:rPr>
          <w:t>g</w:t>
        </w:r>
        <w:proofErr w:type="gramEnd"/>
        <w:r w:rsidRPr="00762EAC">
          <w:rPr>
            <w:rFonts w:ascii="Arial" w:eastAsia="Times New Roman" w:hAnsi="Arial" w:cs="Arial"/>
            <w:color w:val="0000FF"/>
            <w:sz w:val="20"/>
            <w:szCs w:val="20"/>
            <w:u w:val="single"/>
            <w:lang w:eastAsia="pt-BR"/>
          </w:rPr>
          <w:t>)</w:t>
        </w:r>
      </w:hyperlink>
      <w:r w:rsidRPr="00762EAC">
        <w:rPr>
          <w:rFonts w:ascii="Arial" w:eastAsia="Times New Roman" w:hAnsi="Arial" w:cs="Arial"/>
          <w:color w:val="000000"/>
          <w:sz w:val="20"/>
          <w:szCs w:val="20"/>
          <w:lang w:eastAsia="pt-BR"/>
        </w:rPr>
        <w:t> por empresas, na execução de projetos de pesquisa, desenvolvimento e inovação, cujos critérios e habilitação serão estabelecidos pelo poder público, na forma de regulamento;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88" w:anchor="art2§1" w:history="1">
        <w:r w:rsidRPr="00762EAC">
          <w:rPr>
            <w:rFonts w:ascii="Arial" w:eastAsia="Times New Roman" w:hAnsi="Arial" w:cs="Arial"/>
            <w:color w:val="0000FF"/>
            <w:sz w:val="20"/>
            <w:szCs w:val="20"/>
            <w:u w:val="single"/>
            <w:lang w:eastAsia="pt-BR"/>
          </w:rPr>
          <w:t>§ 1</w:t>
        </w:r>
        <w:r w:rsidRPr="00762EAC">
          <w:rPr>
            <w:rFonts w:ascii="Arial" w:eastAsia="Times New Roman" w:hAnsi="Arial" w:cs="Arial"/>
            <w:color w:val="0000FF"/>
            <w:sz w:val="20"/>
            <w:szCs w:val="20"/>
            <w:u w:val="single"/>
            <w:vertAlign w:val="superscript"/>
            <w:lang w:eastAsia="pt-BR"/>
          </w:rPr>
          <w:t>o</w:t>
        </w:r>
      </w:hyperlink>
      <w:proofErr w:type="gramStart"/>
      <w:r w:rsidRPr="00762EAC">
        <w:rPr>
          <w:rFonts w:ascii="Arial" w:eastAsia="Times New Roman" w:hAnsi="Arial" w:cs="Arial"/>
          <w:color w:val="000000"/>
          <w:sz w:val="20"/>
          <w:szCs w:val="20"/>
          <w:lang w:eastAsia="pt-BR"/>
        </w:rPr>
        <w:t> As</w:t>
      </w:r>
      <w:proofErr w:type="gramEnd"/>
      <w:r w:rsidRPr="00762EAC">
        <w:rPr>
          <w:rFonts w:ascii="Arial" w:eastAsia="Times New Roman" w:hAnsi="Arial" w:cs="Arial"/>
          <w:color w:val="000000"/>
          <w:sz w:val="20"/>
          <w:szCs w:val="20"/>
          <w:lang w:eastAsia="pt-BR"/>
        </w:rPr>
        <w:t xml:space="preserve"> isenções referidas neste artigo serão concedidas com observância da legislação respectiva.</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(VETADO</w:t>
      </w:r>
      <w:proofErr w:type="gramStart"/>
      <w:r w:rsidRPr="00762EAC">
        <w:rPr>
          <w:rFonts w:ascii="Arial" w:eastAsia="Times New Roman" w:hAnsi="Arial" w:cs="Arial"/>
          <w:color w:val="000000"/>
          <w:sz w:val="20"/>
          <w:szCs w:val="20"/>
          <w:lang w:eastAsia="pt-BR"/>
        </w:rPr>
        <w:t>).”</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9" w:name="art10"/>
      <w:bookmarkEnd w:id="9"/>
      <w:r w:rsidRPr="00762EAC">
        <w:rPr>
          <w:rFonts w:ascii="Arial" w:eastAsia="Times New Roman" w:hAnsi="Arial" w:cs="Arial"/>
          <w:color w:val="000000"/>
          <w:sz w:val="20"/>
          <w:szCs w:val="20"/>
          <w:lang w:eastAsia="pt-BR"/>
        </w:rPr>
        <w:t>Art. 10.  A </w:t>
      </w:r>
      <w:hyperlink r:id="rId89" w:history="1">
        <w:r w:rsidRPr="00762EAC">
          <w:rPr>
            <w:rFonts w:ascii="Arial" w:eastAsia="Times New Roman" w:hAnsi="Arial" w:cs="Arial"/>
            <w:color w:val="0000FF"/>
            <w:sz w:val="20"/>
            <w:szCs w:val="20"/>
            <w:u w:val="single"/>
            <w:lang w:eastAsia="pt-BR"/>
          </w:rPr>
          <w:t>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12.772, de 28 de dezembro de 2012</w:t>
        </w:r>
      </w:hyperlink>
      <w:r w:rsidRPr="00762EAC">
        <w:rPr>
          <w:rFonts w:ascii="Arial" w:eastAsia="Times New Roman" w:hAnsi="Arial" w:cs="Arial"/>
          <w:color w:val="000000"/>
          <w:sz w:val="20"/>
          <w:szCs w:val="20"/>
          <w:lang w:eastAsia="pt-BR"/>
        </w:rPr>
        <w:t>, passa a vigorar com as seguintes alterações:</w:t>
      </w:r>
    </w:p>
    <w:p w:rsidR="00762EAC" w:rsidRPr="00762EAC" w:rsidRDefault="00762EAC" w:rsidP="00762EAC">
      <w:pPr>
        <w:spacing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20.  ........................................................................</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4</w:t>
      </w:r>
      <w:proofErr w:type="gramStart"/>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90" w:anchor="art20§4ii." w:history="1">
        <w:r w:rsidRPr="00762EAC">
          <w:rPr>
            <w:rFonts w:ascii="Arial" w:eastAsia="Times New Roman" w:hAnsi="Arial" w:cs="Arial"/>
            <w:color w:val="0000FF"/>
            <w:sz w:val="20"/>
            <w:szCs w:val="20"/>
            <w:u w:val="single"/>
            <w:lang w:eastAsia="pt-BR"/>
          </w:rPr>
          <w:t>II -</w:t>
        </w:r>
      </w:hyperlink>
      <w:r w:rsidRPr="00762EAC">
        <w:rPr>
          <w:rFonts w:ascii="Arial" w:eastAsia="Times New Roman" w:hAnsi="Arial" w:cs="Arial"/>
          <w:color w:val="000000"/>
          <w:sz w:val="20"/>
          <w:szCs w:val="20"/>
          <w:lang w:eastAsia="pt-BR"/>
        </w:rPr>
        <w:t> ocupar cargo de dirigente máximo de fundação de apoio de que trata a </w:t>
      </w:r>
      <w:hyperlink r:id="rId91" w:history="1">
        <w:r w:rsidRPr="00762EAC">
          <w:rPr>
            <w:rFonts w:ascii="Arial" w:eastAsia="Times New Roman" w:hAnsi="Arial" w:cs="Arial"/>
            <w:color w:val="0000FF"/>
            <w:sz w:val="20"/>
            <w:szCs w:val="20"/>
            <w:u w:val="single"/>
            <w:lang w:eastAsia="pt-BR"/>
          </w:rPr>
          <w:t>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8.958, de 20 de dezembro de 1994</w:t>
        </w:r>
      </w:hyperlink>
      <w:r w:rsidRPr="00762EAC">
        <w:rPr>
          <w:rFonts w:ascii="Arial" w:eastAsia="Times New Roman" w:hAnsi="Arial" w:cs="Arial"/>
          <w:color w:val="000000"/>
          <w:sz w:val="20"/>
          <w:szCs w:val="20"/>
          <w:lang w:eastAsia="pt-BR"/>
        </w:rPr>
        <w:t xml:space="preserve">, mediante deliberação do Conselho Superior da </w:t>
      </w:r>
      <w:proofErr w:type="gramStart"/>
      <w:r w:rsidRPr="00762EAC">
        <w:rPr>
          <w:rFonts w:ascii="Arial" w:eastAsia="Times New Roman" w:hAnsi="Arial" w:cs="Arial"/>
          <w:color w:val="000000"/>
          <w:sz w:val="20"/>
          <w:szCs w:val="20"/>
          <w:lang w:eastAsia="pt-BR"/>
        </w:rPr>
        <w:t>IFE.”</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92" w:anchor="art20a" w:history="1">
        <w:r w:rsidRPr="00762EAC">
          <w:rPr>
            <w:rFonts w:ascii="Arial" w:eastAsia="Times New Roman" w:hAnsi="Arial" w:cs="Arial"/>
            <w:color w:val="0000FF"/>
            <w:sz w:val="20"/>
            <w:szCs w:val="20"/>
            <w:u w:val="single"/>
            <w:lang w:eastAsia="pt-BR"/>
          </w:rPr>
          <w:t>“Art. 20-A.</w:t>
        </w:r>
      </w:hyperlink>
      <w:r w:rsidRPr="00762EAC">
        <w:rPr>
          <w:rFonts w:ascii="Arial" w:eastAsia="Times New Roman" w:hAnsi="Arial" w:cs="Arial"/>
          <w:color w:val="000000"/>
          <w:sz w:val="20"/>
          <w:szCs w:val="20"/>
          <w:lang w:eastAsia="pt-BR"/>
        </w:rPr>
        <w:t>  Sem prejuízo da isenção ou imunidade previstas na legislação vigente, as fundações de apoio às Instituições de Ensino Superior e as Instituições Científica, Tecnológica e de Inovação (ICTs) poderão remunerar o seu dirigente máximo que:</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 - </w:t>
      </w:r>
      <w:proofErr w:type="gramStart"/>
      <w:r w:rsidRPr="00762EAC">
        <w:rPr>
          <w:rFonts w:ascii="Arial" w:eastAsia="Times New Roman" w:hAnsi="Arial" w:cs="Arial"/>
          <w:color w:val="000000"/>
          <w:sz w:val="20"/>
          <w:szCs w:val="20"/>
          <w:lang w:eastAsia="pt-BR"/>
        </w:rPr>
        <w:t>seja</w:t>
      </w:r>
      <w:proofErr w:type="gramEnd"/>
      <w:r w:rsidRPr="00762EAC">
        <w:rPr>
          <w:rFonts w:ascii="Arial" w:eastAsia="Times New Roman" w:hAnsi="Arial" w:cs="Arial"/>
          <w:color w:val="000000"/>
          <w:sz w:val="20"/>
          <w:szCs w:val="20"/>
          <w:lang w:eastAsia="pt-BR"/>
        </w:rPr>
        <w:t xml:space="preserve"> não estatutário e tenha vínculo empregatício com a instituição;</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II - seja estatutário, desde que receba remuneração inferior, em seu valor bruto, a 70% (setenta por cento) do limite estabelecido para a remuneração de servidores do Poder Executivo </w:t>
      </w:r>
      <w:proofErr w:type="gramStart"/>
      <w:r w:rsidRPr="00762EAC">
        <w:rPr>
          <w:rFonts w:ascii="Arial" w:eastAsia="Times New Roman" w:hAnsi="Arial" w:cs="Arial"/>
          <w:color w:val="000000"/>
          <w:sz w:val="20"/>
          <w:szCs w:val="20"/>
          <w:lang w:eastAsia="pt-BR"/>
        </w:rPr>
        <w:t>federal.”</w:t>
      </w:r>
      <w:proofErr w:type="gramEnd"/>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“Art. 21.  .....................................................................</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93" w:anchor="art21iii.." w:history="1">
        <w:r w:rsidRPr="00762EAC">
          <w:rPr>
            <w:rFonts w:ascii="Arial" w:eastAsia="Times New Roman" w:hAnsi="Arial" w:cs="Arial"/>
            <w:color w:val="0000FF"/>
            <w:sz w:val="20"/>
            <w:szCs w:val="20"/>
            <w:u w:val="single"/>
            <w:lang w:eastAsia="pt-BR"/>
          </w:rPr>
          <w:t>III -</w:t>
        </w:r>
      </w:hyperlink>
      <w:r w:rsidRPr="00762EAC">
        <w:rPr>
          <w:rFonts w:ascii="Arial" w:eastAsia="Times New Roman" w:hAnsi="Arial" w:cs="Arial"/>
          <w:color w:val="000000"/>
          <w:sz w:val="20"/>
          <w:szCs w:val="20"/>
          <w:lang w:eastAsia="pt-BR"/>
        </w:rPr>
        <w:t> bolsa de ensino, pesquisa, extensão ou estímulo à inovação paga por agência oficial de fomento, por fundação de apoio devidamente credenciada por IFE ou por organismo internacional amparado por ato, tratado ou convenção internacional;</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rPr>
          <w:rFonts w:ascii="Arial" w:eastAsia="Times New Roman" w:hAnsi="Arial" w:cs="Arial"/>
          <w:color w:val="000000"/>
          <w:sz w:val="20"/>
          <w:szCs w:val="20"/>
          <w:lang w:eastAsia="pt-BR"/>
        </w:rPr>
      </w:pPr>
      <w:hyperlink r:id="rId94" w:anchor="art21§4." w:history="1">
        <w:r w:rsidRPr="00762EAC">
          <w:rPr>
            <w:rFonts w:ascii="Arial" w:eastAsia="Times New Roman" w:hAnsi="Arial" w:cs="Arial"/>
            <w:color w:val="0000FF"/>
            <w:sz w:val="20"/>
            <w:szCs w:val="20"/>
            <w:u w:val="single"/>
            <w:lang w:eastAsia="pt-BR"/>
          </w:rPr>
          <w:t>§ 4</w:t>
        </w:r>
        <w:r w:rsidRPr="00762EAC">
          <w:rPr>
            <w:rFonts w:ascii="Arial" w:eastAsia="Times New Roman" w:hAnsi="Arial" w:cs="Arial"/>
            <w:color w:val="0000FF"/>
            <w:sz w:val="20"/>
            <w:szCs w:val="20"/>
            <w:u w:val="single"/>
            <w:vertAlign w:val="superscript"/>
            <w:lang w:eastAsia="pt-BR"/>
          </w:rPr>
          <w:t>o</w:t>
        </w:r>
      </w:hyperlink>
      <w:r w:rsidRPr="00762EAC">
        <w:rPr>
          <w:rFonts w:ascii="Arial" w:eastAsia="Times New Roman" w:hAnsi="Arial" w:cs="Arial"/>
          <w:color w:val="000000"/>
          <w:sz w:val="20"/>
          <w:szCs w:val="20"/>
          <w:lang w:eastAsia="pt-BR"/>
        </w:rPr>
        <w:t> As atividades de que tratam os incisos XI e XII do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 xml:space="preserve">não excederão, computadas isoladamente ou em conjunto, a 8 (oito) horas semanais ou a 416 (quatrocentas e dezesseis) horas </w:t>
      </w:r>
      <w:proofErr w:type="gramStart"/>
      <w:r w:rsidRPr="00762EAC">
        <w:rPr>
          <w:rFonts w:ascii="Arial" w:eastAsia="Times New Roman" w:hAnsi="Arial" w:cs="Arial"/>
          <w:color w:val="000000"/>
          <w:sz w:val="20"/>
          <w:szCs w:val="20"/>
          <w:lang w:eastAsia="pt-BR"/>
        </w:rPr>
        <w:t>anuais.”</w:t>
      </w:r>
      <w:proofErr w:type="gramEnd"/>
      <w:r w:rsidRPr="00762EAC">
        <w:rPr>
          <w:rFonts w:ascii="Arial" w:eastAsia="Times New Roman" w:hAnsi="Arial" w:cs="Arial"/>
          <w:color w:val="000000"/>
          <w:sz w:val="20"/>
          <w:szCs w:val="20"/>
          <w:lang w:eastAsia="pt-BR"/>
        </w:rPr>
        <w:t xml:space="preserve"> (NR)</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10" w:name="art11"/>
      <w:bookmarkEnd w:id="10"/>
      <w:r w:rsidRPr="00762EAC">
        <w:rPr>
          <w:rFonts w:ascii="Arial" w:eastAsia="Times New Roman" w:hAnsi="Arial" w:cs="Arial"/>
          <w:color w:val="000000"/>
          <w:sz w:val="20"/>
          <w:szCs w:val="20"/>
          <w:lang w:eastAsia="pt-BR"/>
        </w:rPr>
        <w:t>Art. 11.  Os processos de importação e de desembaraço aduaneiro de bens, insumos, reagentes, peças e componentes a serem utilizados em pesquisa científica e tecnológica ou em projetos de inovação terão tratamento prioritário e observarão procedimentos simplificados, nos termos de regulamento, e o disposto no </w:t>
      </w:r>
      <w:hyperlink r:id="rId95" w:anchor="art1" w:history="1">
        <w:r w:rsidRPr="00762EAC">
          <w:rPr>
            <w:rFonts w:ascii="Arial" w:eastAsia="Times New Roman" w:hAnsi="Arial" w:cs="Arial"/>
            <w:color w:val="0000FF"/>
            <w:sz w:val="20"/>
            <w:szCs w:val="20"/>
            <w:u w:val="single"/>
            <w:lang w:eastAsia="pt-BR"/>
          </w:rPr>
          <w:t>art. 1</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da 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8.010, de 29 de março de 1990</w:t>
        </w:r>
      </w:hyperlink>
      <w:r w:rsidRPr="00762EAC">
        <w:rPr>
          <w:rFonts w:ascii="Arial" w:eastAsia="Times New Roman" w:hAnsi="Arial" w:cs="Arial"/>
          <w:color w:val="000000"/>
          <w:sz w:val="20"/>
          <w:szCs w:val="20"/>
          <w:lang w:eastAsia="pt-BR"/>
        </w:rPr>
        <w:t>, e nas </w:t>
      </w:r>
      <w:hyperlink r:id="rId96" w:anchor="art2ie" w:history="1">
        <w:r w:rsidRPr="00762EAC">
          <w:rPr>
            <w:rFonts w:ascii="Arial" w:eastAsia="Times New Roman" w:hAnsi="Arial" w:cs="Arial"/>
            <w:color w:val="0000FF"/>
            <w:sz w:val="20"/>
            <w:szCs w:val="20"/>
            <w:u w:val="single"/>
            <w:lang w:eastAsia="pt-BR"/>
          </w:rPr>
          <w:t>alíneas “e” a “g”</w:t>
        </w:r>
        <w:r w:rsidRPr="00762EAC">
          <w:rPr>
            <w:rFonts w:ascii="Arial" w:eastAsia="Times New Roman" w:hAnsi="Arial" w:cs="Arial"/>
            <w:i/>
            <w:iCs/>
            <w:color w:val="0000FF"/>
            <w:sz w:val="20"/>
            <w:szCs w:val="20"/>
            <w:u w:val="single"/>
            <w:lang w:eastAsia="pt-BR"/>
          </w:rPr>
          <w:t> </w:t>
        </w:r>
        <w:r w:rsidRPr="00762EAC">
          <w:rPr>
            <w:rFonts w:ascii="Arial" w:eastAsia="Times New Roman" w:hAnsi="Arial" w:cs="Arial"/>
            <w:color w:val="0000FF"/>
            <w:sz w:val="20"/>
            <w:szCs w:val="20"/>
            <w:u w:val="single"/>
            <w:lang w:eastAsia="pt-BR"/>
          </w:rPr>
          <w:t>do inciso I do art. 2</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da 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8.032, de 12 de abril de 1990</w:t>
        </w:r>
      </w:hyperlink>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11" w:name="art12"/>
      <w:bookmarkEnd w:id="11"/>
      <w:r w:rsidRPr="00762EAC">
        <w:rPr>
          <w:rFonts w:ascii="Arial" w:eastAsia="Times New Roman" w:hAnsi="Arial" w:cs="Arial"/>
          <w:color w:val="000000"/>
          <w:sz w:val="20"/>
          <w:szCs w:val="20"/>
          <w:lang w:eastAsia="pt-BR"/>
        </w:rPr>
        <w:t>Art. 12.  Em atendimento ao disposto no </w:t>
      </w:r>
      <w:hyperlink r:id="rId97" w:anchor="art167§5" w:history="1">
        <w:r w:rsidRPr="00762EAC">
          <w:rPr>
            <w:rFonts w:ascii="Arial" w:eastAsia="Times New Roman" w:hAnsi="Arial" w:cs="Arial"/>
            <w:color w:val="0000FF"/>
            <w:sz w:val="20"/>
            <w:szCs w:val="20"/>
            <w:u w:val="single"/>
            <w:lang w:eastAsia="pt-BR"/>
          </w:rPr>
          <w:t>§ 5</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do art. 167 da Constituição Federal</w:t>
        </w:r>
      </w:hyperlink>
      <w:r w:rsidRPr="00762EAC">
        <w:rPr>
          <w:rFonts w:ascii="Arial" w:eastAsia="Times New Roman" w:hAnsi="Arial" w:cs="Arial"/>
          <w:color w:val="000000"/>
          <w:sz w:val="20"/>
          <w:szCs w:val="20"/>
          <w:lang w:eastAsia="pt-BR"/>
        </w:rPr>
        <w:t>, as ICTs e os pesquisadores poderão transpor, remanejar ou transferir recursos de categoria de programação para outra com o objetivo de viabilizar resultados de projetos que envolvam atividades de ciência, tecnologia e inovação, mediante regras definidas em regulamento.</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12" w:name="art13"/>
      <w:bookmarkEnd w:id="12"/>
      <w:r w:rsidRPr="00762EAC">
        <w:rPr>
          <w:rFonts w:ascii="Arial" w:eastAsia="Times New Roman" w:hAnsi="Arial" w:cs="Arial"/>
          <w:color w:val="000000"/>
          <w:sz w:val="20"/>
          <w:szCs w:val="20"/>
          <w:lang w:eastAsia="pt-BR"/>
        </w:rPr>
        <w:t xml:space="preserve">Art. 13.  Nos termos previamente estabelecidos em instrumento de concessão de financiamentos e outros estímulos à pesquisa, ao desenvolvimento e à inovação, os bens </w:t>
      </w:r>
      <w:r w:rsidRPr="00762EAC">
        <w:rPr>
          <w:rFonts w:ascii="Arial" w:eastAsia="Times New Roman" w:hAnsi="Arial" w:cs="Arial"/>
          <w:color w:val="000000"/>
          <w:sz w:val="20"/>
          <w:szCs w:val="20"/>
          <w:lang w:eastAsia="pt-BR"/>
        </w:rPr>
        <w:lastRenderedPageBreak/>
        <w:t>gerados ou adquiridos no âmbito de projetos de estímulo à ciência, à tecnologia e à inovação serão incorporados, desde sua aquisição, ao patrimônio da entidade recebedora dos recursos.</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Na hipótese de instrumento celebrado com pessoa física, os bens serão incorporados ao patrimônio da ICT à qual o pesquisador beneficiado estiver vinculado.</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Quando adquiridos com a participação de fundação de apoio, a titularidade sobre os bens observará o disposto em contrato ou convênio entre a ICT e a fundação de apoio.</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13" w:name="art14"/>
      <w:bookmarkEnd w:id="13"/>
      <w:r w:rsidRPr="00762EAC">
        <w:rPr>
          <w:rFonts w:ascii="Arial" w:eastAsia="Times New Roman" w:hAnsi="Arial" w:cs="Arial"/>
          <w:color w:val="000000"/>
          <w:sz w:val="20"/>
          <w:szCs w:val="20"/>
          <w:lang w:eastAsia="pt-BR"/>
        </w:rPr>
        <w:t>Art. 14.  Ao servidor, ao empregado público e ao militar serão garantidos, durante o afastamento de sua entidade de origem e no interesse da administração, para o exercício de atividades de ciência, tecnologia e inovação, os mesmos direitos a vantagens e benefícios, pertinentes a seu cargo e carreira, como se em efetivo exercício em atividade de sua respectiva entidade estivesse.</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14" w:name="art15"/>
      <w:bookmarkEnd w:id="14"/>
      <w:r w:rsidRPr="00762EAC">
        <w:rPr>
          <w:rFonts w:ascii="Arial" w:eastAsia="Times New Roman" w:hAnsi="Arial" w:cs="Arial"/>
          <w:color w:val="000000"/>
          <w:sz w:val="20"/>
          <w:szCs w:val="20"/>
          <w:lang w:eastAsia="pt-BR"/>
        </w:rPr>
        <w:t>Art. 15.  Em consonância com o disposto no </w:t>
      </w:r>
      <w:hyperlink r:id="rId98" w:anchor="art218§7" w:history="1">
        <w:r w:rsidRPr="00762EAC">
          <w:rPr>
            <w:rFonts w:ascii="Arial" w:eastAsia="Times New Roman" w:hAnsi="Arial" w:cs="Arial"/>
            <w:color w:val="0000FF"/>
            <w:sz w:val="20"/>
            <w:szCs w:val="20"/>
            <w:u w:val="single"/>
            <w:lang w:eastAsia="pt-BR"/>
          </w:rPr>
          <w:t>§ 7</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do art. 218 da Constituição Federal</w:t>
        </w:r>
      </w:hyperlink>
      <w:r w:rsidRPr="00762EAC">
        <w:rPr>
          <w:rFonts w:ascii="Arial" w:eastAsia="Times New Roman" w:hAnsi="Arial" w:cs="Arial"/>
          <w:color w:val="000000"/>
          <w:sz w:val="20"/>
          <w:szCs w:val="20"/>
          <w:lang w:eastAsia="pt-BR"/>
        </w:rPr>
        <w:t>, o poder público manterá mecanismos de fomento, apoio e gestão adequados à internacionalização das ICTs públicas, que poderão exercer fora do território nacional atividades relacionadas com ciência, tecnologia e inovação, respeitados os estatutos sociais, ou norma regimental equivalente, das instituições.</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1</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Observado o disposto no </w:t>
      </w:r>
      <w:hyperlink r:id="rId99" w:anchor="art49i" w:history="1">
        <w:r w:rsidRPr="00762EAC">
          <w:rPr>
            <w:rFonts w:ascii="Arial" w:eastAsia="Times New Roman" w:hAnsi="Arial" w:cs="Arial"/>
            <w:color w:val="0000FF"/>
            <w:sz w:val="20"/>
            <w:szCs w:val="20"/>
            <w:u w:val="single"/>
            <w:lang w:eastAsia="pt-BR"/>
          </w:rPr>
          <w:t>inciso I do art. 49 da Constituição Federal</w:t>
        </w:r>
      </w:hyperlink>
      <w:r w:rsidRPr="00762EAC">
        <w:rPr>
          <w:rFonts w:ascii="Arial" w:eastAsia="Times New Roman" w:hAnsi="Arial" w:cs="Arial"/>
          <w:color w:val="000000"/>
          <w:sz w:val="20"/>
          <w:szCs w:val="20"/>
          <w:lang w:eastAsia="pt-BR"/>
        </w:rPr>
        <w:t>, é facultado à ICT pública desempenhar suas atividades mediante convênios ou contratos com entidades públicas ou privadas, estrangeiras ou internacionais.</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2</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Os mecanismos de que trata o </w:t>
      </w:r>
      <w:r w:rsidRPr="00762EAC">
        <w:rPr>
          <w:rFonts w:ascii="Arial" w:eastAsia="Times New Roman" w:hAnsi="Arial" w:cs="Arial"/>
          <w:b/>
          <w:bCs/>
          <w:color w:val="000000"/>
          <w:sz w:val="20"/>
          <w:szCs w:val="20"/>
          <w:lang w:eastAsia="pt-BR"/>
        </w:rPr>
        <w:t>caput</w:t>
      </w:r>
      <w:r w:rsidRPr="00762EAC">
        <w:rPr>
          <w:rFonts w:ascii="Arial" w:eastAsia="Times New Roman" w:hAnsi="Arial" w:cs="Arial"/>
          <w:i/>
          <w:iCs/>
          <w:color w:val="000000"/>
          <w:sz w:val="20"/>
          <w:szCs w:val="20"/>
          <w:lang w:eastAsia="pt-BR"/>
        </w:rPr>
        <w:t> </w:t>
      </w:r>
      <w:r w:rsidRPr="00762EAC">
        <w:rPr>
          <w:rFonts w:ascii="Arial" w:eastAsia="Times New Roman" w:hAnsi="Arial" w:cs="Arial"/>
          <w:color w:val="000000"/>
          <w:sz w:val="20"/>
          <w:szCs w:val="20"/>
          <w:lang w:eastAsia="pt-BR"/>
        </w:rPr>
        <w:t>deverão compreender, entre outros objetivos, na forma de regulamento:</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 - </w:t>
      </w:r>
      <w:proofErr w:type="gramStart"/>
      <w:r w:rsidRPr="00762EAC">
        <w:rPr>
          <w:rFonts w:ascii="Arial" w:eastAsia="Times New Roman" w:hAnsi="Arial" w:cs="Arial"/>
          <w:color w:val="000000"/>
          <w:sz w:val="20"/>
          <w:szCs w:val="20"/>
          <w:lang w:eastAsia="pt-BR"/>
        </w:rPr>
        <w:t>o</w:t>
      </w:r>
      <w:proofErr w:type="gramEnd"/>
      <w:r w:rsidRPr="00762EAC">
        <w:rPr>
          <w:rFonts w:ascii="Arial" w:eastAsia="Times New Roman" w:hAnsi="Arial" w:cs="Arial"/>
          <w:color w:val="000000"/>
          <w:sz w:val="20"/>
          <w:szCs w:val="20"/>
          <w:lang w:eastAsia="pt-BR"/>
        </w:rPr>
        <w:t xml:space="preserve"> desenvolvimento da cooperação internacional no âmbito das ICTs, inclusive no exterior;</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 xml:space="preserve">II - </w:t>
      </w:r>
      <w:proofErr w:type="gramStart"/>
      <w:r w:rsidRPr="00762EAC">
        <w:rPr>
          <w:rFonts w:ascii="Arial" w:eastAsia="Times New Roman" w:hAnsi="Arial" w:cs="Arial"/>
          <w:color w:val="000000"/>
          <w:sz w:val="20"/>
          <w:szCs w:val="20"/>
          <w:lang w:eastAsia="pt-BR"/>
        </w:rPr>
        <w:t>a</w:t>
      </w:r>
      <w:proofErr w:type="gramEnd"/>
      <w:r w:rsidRPr="00762EAC">
        <w:rPr>
          <w:rFonts w:ascii="Arial" w:eastAsia="Times New Roman" w:hAnsi="Arial" w:cs="Arial"/>
          <w:color w:val="000000"/>
          <w:sz w:val="20"/>
          <w:szCs w:val="20"/>
          <w:lang w:eastAsia="pt-BR"/>
        </w:rPr>
        <w:t xml:space="preserve"> execução de atividades de ICTs nacionais no exterior;</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III - a alocação de recursos humanos no exterior.</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15" w:name="art16"/>
      <w:bookmarkEnd w:id="15"/>
      <w:r w:rsidRPr="00762EAC">
        <w:rPr>
          <w:rFonts w:ascii="Arial" w:eastAsia="Times New Roman" w:hAnsi="Arial" w:cs="Arial"/>
          <w:color w:val="000000"/>
          <w:sz w:val="20"/>
          <w:szCs w:val="20"/>
          <w:lang w:eastAsia="pt-BR"/>
        </w:rPr>
        <w:t>Art. 16.  (VETADO).</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16" w:name="art17"/>
      <w:bookmarkEnd w:id="16"/>
      <w:r w:rsidRPr="00762EAC">
        <w:rPr>
          <w:rFonts w:ascii="Arial" w:eastAsia="Times New Roman" w:hAnsi="Arial" w:cs="Arial"/>
          <w:color w:val="000000"/>
          <w:sz w:val="20"/>
          <w:szCs w:val="20"/>
          <w:lang w:eastAsia="pt-BR"/>
        </w:rPr>
        <w:t>Art. 17.  Revogam-se os </w:t>
      </w:r>
      <w:hyperlink r:id="rId100" w:anchor="art17i" w:history="1">
        <w:r w:rsidRPr="00762EAC">
          <w:rPr>
            <w:rFonts w:ascii="Arial" w:eastAsia="Times New Roman" w:hAnsi="Arial" w:cs="Arial"/>
            <w:color w:val="0000FF"/>
            <w:sz w:val="20"/>
            <w:szCs w:val="20"/>
            <w:u w:val="single"/>
            <w:lang w:eastAsia="pt-BR"/>
          </w:rPr>
          <w:t>incisos I, II, III e IV do art. 17 da Lei n</w:t>
        </w:r>
        <w:r w:rsidRPr="00762EAC">
          <w:rPr>
            <w:rFonts w:ascii="Arial" w:eastAsia="Times New Roman" w:hAnsi="Arial" w:cs="Arial"/>
            <w:color w:val="0000FF"/>
            <w:sz w:val="20"/>
            <w:szCs w:val="20"/>
            <w:u w:val="single"/>
            <w:vertAlign w:val="superscript"/>
            <w:lang w:eastAsia="pt-BR"/>
          </w:rPr>
          <w:t>o</w:t>
        </w:r>
        <w:r w:rsidRPr="00762EAC">
          <w:rPr>
            <w:rFonts w:ascii="Arial" w:eastAsia="Times New Roman" w:hAnsi="Arial" w:cs="Arial"/>
            <w:color w:val="0000FF"/>
            <w:sz w:val="20"/>
            <w:szCs w:val="20"/>
            <w:u w:val="single"/>
            <w:lang w:eastAsia="pt-BR"/>
          </w:rPr>
          <w:t> 10.973, de 2 de dezembro de 2004</w:t>
        </w:r>
      </w:hyperlink>
      <w:r w:rsidRPr="00762EAC">
        <w:rPr>
          <w:rFonts w:ascii="Arial" w:eastAsia="Times New Roman" w:hAnsi="Arial" w:cs="Arial"/>
          <w:color w:val="000000"/>
          <w:sz w:val="20"/>
          <w:szCs w:val="20"/>
          <w:lang w:eastAsia="pt-BR"/>
        </w:rPr>
        <w:t>.</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bookmarkStart w:id="17" w:name="art18"/>
      <w:bookmarkEnd w:id="17"/>
      <w:r w:rsidRPr="00762EAC">
        <w:rPr>
          <w:rFonts w:ascii="Arial" w:eastAsia="Times New Roman" w:hAnsi="Arial" w:cs="Arial"/>
          <w:color w:val="000000"/>
          <w:sz w:val="20"/>
          <w:szCs w:val="20"/>
          <w:lang w:eastAsia="pt-BR"/>
        </w:rPr>
        <w:t>Art. 18.  Esta Lei entra em vigor na data de sua publicação.</w:t>
      </w:r>
    </w:p>
    <w:p w:rsidR="00762EAC" w:rsidRPr="00762EAC" w:rsidRDefault="00762EAC" w:rsidP="00762EAC">
      <w:pPr>
        <w:spacing w:before="100" w:beforeAutospacing="1" w:after="100" w:afterAutospacing="1" w:line="240" w:lineRule="auto"/>
        <w:ind w:firstLine="525"/>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Brasília, 11 de janeiro de 2016; 195</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da Independência e 128</w:t>
      </w:r>
      <w:r w:rsidRPr="00762EAC">
        <w:rPr>
          <w:rFonts w:ascii="Arial" w:eastAsia="Times New Roman" w:hAnsi="Arial" w:cs="Arial"/>
          <w:color w:val="000000"/>
          <w:sz w:val="20"/>
          <w:szCs w:val="20"/>
          <w:u w:val="single"/>
          <w:vertAlign w:val="superscript"/>
          <w:lang w:eastAsia="pt-BR"/>
        </w:rPr>
        <w:t>o</w:t>
      </w:r>
      <w:r w:rsidRPr="00762EAC">
        <w:rPr>
          <w:rFonts w:ascii="Arial" w:eastAsia="Times New Roman" w:hAnsi="Arial" w:cs="Arial"/>
          <w:color w:val="000000"/>
          <w:sz w:val="20"/>
          <w:szCs w:val="20"/>
          <w:lang w:eastAsia="pt-BR"/>
        </w:rPr>
        <w:t> da República.</w:t>
      </w:r>
    </w:p>
    <w:p w:rsidR="00762EAC" w:rsidRPr="00762EAC" w:rsidRDefault="00762EAC" w:rsidP="00762EAC">
      <w:pPr>
        <w:spacing w:before="300" w:after="300" w:line="240" w:lineRule="auto"/>
        <w:rPr>
          <w:rFonts w:ascii="Arial" w:eastAsia="Times New Roman" w:hAnsi="Arial" w:cs="Arial"/>
          <w:color w:val="000000"/>
          <w:sz w:val="20"/>
          <w:szCs w:val="20"/>
          <w:lang w:eastAsia="pt-BR"/>
        </w:rPr>
      </w:pPr>
      <w:r w:rsidRPr="00762EAC">
        <w:rPr>
          <w:rFonts w:ascii="Arial" w:eastAsia="Times New Roman" w:hAnsi="Arial" w:cs="Arial"/>
          <w:color w:val="000000"/>
          <w:sz w:val="20"/>
          <w:szCs w:val="20"/>
          <w:lang w:eastAsia="pt-BR"/>
        </w:rPr>
        <w:t>DILMA ROUSSEFF</w:t>
      </w:r>
      <w:r w:rsidRPr="00762EAC">
        <w:rPr>
          <w:rFonts w:ascii="Arial" w:eastAsia="Times New Roman" w:hAnsi="Arial" w:cs="Arial"/>
          <w:color w:val="000000"/>
          <w:sz w:val="20"/>
          <w:szCs w:val="20"/>
          <w:lang w:eastAsia="pt-BR"/>
        </w:rPr>
        <w:br/>
      </w:r>
      <w:r w:rsidRPr="00762EAC">
        <w:rPr>
          <w:rFonts w:ascii="Arial" w:eastAsia="Times New Roman" w:hAnsi="Arial" w:cs="Arial"/>
          <w:i/>
          <w:iCs/>
          <w:color w:val="000000"/>
          <w:sz w:val="20"/>
          <w:szCs w:val="20"/>
          <w:lang w:eastAsia="pt-BR"/>
        </w:rPr>
        <w:t>Nelson Barbosa</w:t>
      </w:r>
      <w:r w:rsidRPr="00762EAC">
        <w:rPr>
          <w:rFonts w:ascii="Arial" w:eastAsia="Times New Roman" w:hAnsi="Arial" w:cs="Arial"/>
          <w:i/>
          <w:iCs/>
          <w:color w:val="000000"/>
          <w:sz w:val="20"/>
          <w:szCs w:val="20"/>
          <w:lang w:eastAsia="pt-BR"/>
        </w:rPr>
        <w:br/>
        <w:t>Aloizio Mercadante</w:t>
      </w:r>
      <w:r w:rsidRPr="00762EAC">
        <w:rPr>
          <w:rFonts w:ascii="Arial" w:eastAsia="Times New Roman" w:hAnsi="Arial" w:cs="Arial"/>
          <w:i/>
          <w:iCs/>
          <w:color w:val="000000"/>
          <w:sz w:val="20"/>
          <w:szCs w:val="20"/>
          <w:lang w:eastAsia="pt-BR"/>
        </w:rPr>
        <w:br/>
        <w:t>Valdir Moysés Simão</w:t>
      </w:r>
      <w:r w:rsidRPr="00762EAC">
        <w:rPr>
          <w:rFonts w:ascii="Arial" w:eastAsia="Times New Roman" w:hAnsi="Arial" w:cs="Arial"/>
          <w:i/>
          <w:iCs/>
          <w:color w:val="000000"/>
          <w:sz w:val="20"/>
          <w:szCs w:val="20"/>
          <w:lang w:eastAsia="pt-BR"/>
        </w:rPr>
        <w:br/>
        <w:t>Armando Monteiro</w:t>
      </w:r>
      <w:r w:rsidRPr="00762EAC">
        <w:rPr>
          <w:rFonts w:ascii="Arial" w:eastAsia="Times New Roman" w:hAnsi="Arial" w:cs="Arial"/>
          <w:i/>
          <w:iCs/>
          <w:color w:val="000000"/>
          <w:sz w:val="20"/>
          <w:szCs w:val="20"/>
          <w:lang w:eastAsia="pt-BR"/>
        </w:rPr>
        <w:br/>
        <w:t>Celso Pansera</w:t>
      </w:r>
    </w:p>
    <w:p w:rsidR="00762EAC" w:rsidRPr="00762EAC" w:rsidRDefault="00762EAC" w:rsidP="00762EAC">
      <w:pPr>
        <w:spacing w:before="100" w:beforeAutospacing="1" w:after="100" w:afterAutospacing="1" w:line="240" w:lineRule="auto"/>
        <w:rPr>
          <w:rFonts w:ascii="Times New Roman" w:eastAsia="Times New Roman" w:hAnsi="Times New Roman" w:cs="Times New Roman"/>
          <w:color w:val="000000"/>
          <w:sz w:val="24"/>
          <w:szCs w:val="24"/>
          <w:lang w:eastAsia="pt-BR"/>
        </w:rPr>
      </w:pPr>
      <w:r w:rsidRPr="00762EAC">
        <w:rPr>
          <w:rFonts w:ascii="Times New Roman" w:eastAsia="Times New Roman" w:hAnsi="Times New Roman" w:cs="Times New Roman"/>
          <w:color w:val="FF0000"/>
          <w:sz w:val="24"/>
          <w:szCs w:val="24"/>
          <w:lang w:eastAsia="pt-BR"/>
        </w:rPr>
        <w:t>Este texto não substitui o publicado no DOU de 12.1.2016</w:t>
      </w:r>
    </w:p>
    <w:p w:rsidR="003E2EE6" w:rsidRDefault="00762EAC">
      <w:bookmarkStart w:id="18" w:name="_GoBack"/>
      <w:bookmarkEnd w:id="18"/>
    </w:p>
    <w:sectPr w:rsidR="003E2EE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EAC"/>
    <w:rsid w:val="00762EAC"/>
    <w:rsid w:val="0082010F"/>
    <w:rsid w:val="00960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88D591-8102-419A-8D70-938430110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Semlista1">
    <w:name w:val="Sem lista1"/>
    <w:next w:val="Semlista"/>
    <w:uiPriority w:val="99"/>
    <w:semiHidden/>
    <w:unhideWhenUsed/>
    <w:rsid w:val="00762EAC"/>
  </w:style>
  <w:style w:type="paragraph" w:styleId="NormalWeb">
    <w:name w:val="Normal (Web)"/>
    <w:basedOn w:val="Normal"/>
    <w:uiPriority w:val="99"/>
    <w:semiHidden/>
    <w:unhideWhenUsed/>
    <w:rsid w:val="00762E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762EAC"/>
    <w:rPr>
      <w:b/>
      <w:bCs/>
    </w:rPr>
  </w:style>
  <w:style w:type="character" w:styleId="Hyperlink">
    <w:name w:val="Hyperlink"/>
    <w:basedOn w:val="Fontepargpadro"/>
    <w:uiPriority w:val="99"/>
    <w:semiHidden/>
    <w:unhideWhenUsed/>
    <w:rsid w:val="00762EAC"/>
    <w:rPr>
      <w:color w:val="0000FF"/>
      <w:u w:val="single"/>
    </w:rPr>
  </w:style>
  <w:style w:type="character" w:styleId="HiperlinkVisitado">
    <w:name w:val="FollowedHyperlink"/>
    <w:basedOn w:val="Fontepargpadro"/>
    <w:uiPriority w:val="99"/>
    <w:semiHidden/>
    <w:unhideWhenUsed/>
    <w:rsid w:val="00762EAC"/>
    <w:rPr>
      <w:color w:val="800080"/>
      <w:u w:val="single"/>
    </w:rPr>
  </w:style>
  <w:style w:type="character" w:customStyle="1" w:styleId="apple-converted-space">
    <w:name w:val="apple-converted-space"/>
    <w:basedOn w:val="Fontepargpadro"/>
    <w:rsid w:val="00762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406958">
      <w:bodyDiv w:val="1"/>
      <w:marLeft w:val="0"/>
      <w:marRight w:val="0"/>
      <w:marTop w:val="0"/>
      <w:marBottom w:val="0"/>
      <w:divBdr>
        <w:top w:val="none" w:sz="0" w:space="0" w:color="auto"/>
        <w:left w:val="none" w:sz="0" w:space="0" w:color="auto"/>
        <w:bottom w:val="none" w:sz="0" w:space="0" w:color="auto"/>
        <w:right w:val="none" w:sz="0" w:space="0" w:color="auto"/>
      </w:divBdr>
      <w:divsChild>
        <w:div w:id="19964462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5326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86422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6487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85205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14205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803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616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97494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557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07103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31329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37061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7415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7195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7124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66834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27466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04-2006/2004/Lei/L10.973.htm" TargetMode="External"/><Relationship Id="rId21" Type="http://schemas.openxmlformats.org/officeDocument/2006/relationships/hyperlink" Target="http://www.planalto.gov.br/ccivil_03/_Ato2004-2006/2004/Lei/L10.973.htm" TargetMode="External"/><Relationship Id="rId42" Type="http://schemas.openxmlformats.org/officeDocument/2006/relationships/hyperlink" Target="http://www.planalto.gov.br/ccivil_03/_Ato2004-2006/2004/Lei/L10.973.htm" TargetMode="External"/><Relationship Id="rId47" Type="http://schemas.openxmlformats.org/officeDocument/2006/relationships/hyperlink" Target="http://www.planalto.gov.br/ccivil_03/_Ato2004-2006/2004/Lei/L10.973.htm" TargetMode="External"/><Relationship Id="rId63" Type="http://schemas.openxmlformats.org/officeDocument/2006/relationships/hyperlink" Target="http://www.planalto.gov.br/ccivil_03/LEIS/L6815.htm" TargetMode="External"/><Relationship Id="rId68" Type="http://schemas.openxmlformats.org/officeDocument/2006/relationships/hyperlink" Target="http://www.planalto.gov.br/ccivil_03/LEIS/L8666cons.htm" TargetMode="External"/><Relationship Id="rId84" Type="http://schemas.openxmlformats.org/officeDocument/2006/relationships/hyperlink" Target="http://www.planalto.gov.br/ccivil_03/LEIS/L8032.htm" TargetMode="External"/><Relationship Id="rId89" Type="http://schemas.openxmlformats.org/officeDocument/2006/relationships/hyperlink" Target="http://www.planalto.gov.br/ccivil_03/_Ato2011-2014/2012/Lei/L12722.htm" TargetMode="External"/><Relationship Id="rId16" Type="http://schemas.openxmlformats.org/officeDocument/2006/relationships/hyperlink" Target="http://www.planalto.gov.br/ccivil_03/_Ato2004-2006/2004/Lei/L10.973.htm" TargetMode="External"/><Relationship Id="rId11" Type="http://schemas.openxmlformats.org/officeDocument/2006/relationships/hyperlink" Target="http://www.planalto.gov.br/ccivil_03/Constituicao/Constituicao.htm" TargetMode="External"/><Relationship Id="rId32" Type="http://schemas.openxmlformats.org/officeDocument/2006/relationships/hyperlink" Target="http://www.planalto.gov.br/ccivil_03/_Ato2004-2006/2004/Lei/L10.973.htm" TargetMode="External"/><Relationship Id="rId37" Type="http://schemas.openxmlformats.org/officeDocument/2006/relationships/hyperlink" Target="http://www.planalto.gov.br/ccivil_03/_Ato2004-2006/2004/Lei/L10.973.htm" TargetMode="External"/><Relationship Id="rId53" Type="http://schemas.openxmlformats.org/officeDocument/2006/relationships/hyperlink" Target="http://www.planalto.gov.br/ccivil_03/_Ato2004-2006/2004/Lei/L10.973.htm" TargetMode="External"/><Relationship Id="rId58" Type="http://schemas.openxmlformats.org/officeDocument/2006/relationships/hyperlink" Target="http://www.planalto.gov.br/ccivil_03/_Ato2004-2006/2004/Lei/L10.973.htm" TargetMode="External"/><Relationship Id="rId74" Type="http://schemas.openxmlformats.org/officeDocument/2006/relationships/hyperlink" Target="http://www.planalto.gov.br/ccivil_03/LEIS/L8958.htm" TargetMode="External"/><Relationship Id="rId79" Type="http://schemas.openxmlformats.org/officeDocument/2006/relationships/hyperlink" Target="http://www.planalto.gov.br/ccivil_03/LEIS/L8958.htm" TargetMode="External"/><Relationship Id="rId102" Type="http://schemas.openxmlformats.org/officeDocument/2006/relationships/theme" Target="theme/theme1.xml"/><Relationship Id="rId5" Type="http://schemas.openxmlformats.org/officeDocument/2006/relationships/hyperlink" Target="http://www.planalto.gov.br/ccivil_03/_ato2015-2018/2016/Msg/VEP-8.htm" TargetMode="External"/><Relationship Id="rId90" Type="http://schemas.openxmlformats.org/officeDocument/2006/relationships/hyperlink" Target="http://www.planalto.gov.br/ccivil_03/_Ato2011-2014/2012/Lei/L12772.htm" TargetMode="External"/><Relationship Id="rId95" Type="http://schemas.openxmlformats.org/officeDocument/2006/relationships/hyperlink" Target="http://www.planalto.gov.br/ccivil_03/LEIS/1989_1994/L8010.htm" TargetMode="External"/><Relationship Id="rId22" Type="http://schemas.openxmlformats.org/officeDocument/2006/relationships/hyperlink" Target="http://www.planalto.gov.br/ccivil_03/_Ato2004-2006/2004/Lei/L10.973.htm" TargetMode="External"/><Relationship Id="rId27" Type="http://schemas.openxmlformats.org/officeDocument/2006/relationships/hyperlink" Target="http://www.planalto.gov.br/ccivil_03/_Ato2004-2006/2004/Lei/L10.973.htm" TargetMode="External"/><Relationship Id="rId43" Type="http://schemas.openxmlformats.org/officeDocument/2006/relationships/hyperlink" Target="http://www.planalto.gov.br/ccivil_03/_Ato2004-2006/2004/Lei/L10.973.htm" TargetMode="External"/><Relationship Id="rId48" Type="http://schemas.openxmlformats.org/officeDocument/2006/relationships/hyperlink" Target="http://www.planalto.gov.br/ccivil_03/_Ato2004-2006/2004/Lei/L10.973.htm" TargetMode="External"/><Relationship Id="rId64" Type="http://schemas.openxmlformats.org/officeDocument/2006/relationships/hyperlink" Target="http://www.planalto.gov.br/ccivil_03/LEIS/L8666cons.htm" TargetMode="External"/><Relationship Id="rId69" Type="http://schemas.openxmlformats.org/officeDocument/2006/relationships/hyperlink" Target="http://www.planalto.gov.br/ccivil_03/_Ato2011-2014/2011/Lei/L12462.htm" TargetMode="External"/><Relationship Id="rId80" Type="http://schemas.openxmlformats.org/officeDocument/2006/relationships/hyperlink" Target="http://www.planalto.gov.br/ccivil_03/LEIS/L8958.htm" TargetMode="External"/><Relationship Id="rId85" Type="http://schemas.openxmlformats.org/officeDocument/2006/relationships/hyperlink" Target="http://www.planalto.gov.br/ccivil_03/LEIS/L8032.htm" TargetMode="External"/><Relationship Id="rId12" Type="http://schemas.openxmlformats.org/officeDocument/2006/relationships/hyperlink" Target="http://www.planalto.gov.br/ccivil_03/Constituicao/Constituicao.htm" TargetMode="External"/><Relationship Id="rId17" Type="http://schemas.openxmlformats.org/officeDocument/2006/relationships/hyperlink" Target="http://www.planalto.gov.br/ccivil_03/LEIS/L8958.htm" TargetMode="External"/><Relationship Id="rId25" Type="http://schemas.openxmlformats.org/officeDocument/2006/relationships/hyperlink" Target="http://www.planalto.gov.br/ccivil_03/_Ato2004-2006/2004/Lei/L10.973.htm" TargetMode="External"/><Relationship Id="rId33" Type="http://schemas.openxmlformats.org/officeDocument/2006/relationships/hyperlink" Target="http://www.planalto.gov.br/ccivil_03/_Ato2004-2006/2004/Lei/L10.973.htm" TargetMode="External"/><Relationship Id="rId38" Type="http://schemas.openxmlformats.org/officeDocument/2006/relationships/hyperlink" Target="http://www.planalto.gov.br/ccivil_03/_Ato2004-2006/2004/Lei/L10.973.htm" TargetMode="External"/><Relationship Id="rId46" Type="http://schemas.openxmlformats.org/officeDocument/2006/relationships/hyperlink" Target="http://www.planalto.gov.br/ccivil_03/_Ato2004-2006/2004/Lei/L10.973.htm" TargetMode="External"/><Relationship Id="rId59" Type="http://schemas.openxmlformats.org/officeDocument/2006/relationships/hyperlink" Target="http://www.planalto.gov.br/ccivil_03/_Ato2004-2006/2004/Lei/L10.973.htm" TargetMode="External"/><Relationship Id="rId67" Type="http://schemas.openxmlformats.org/officeDocument/2006/relationships/hyperlink" Target="http://www.planalto.gov.br/ccivil_03/LEIS/L8666cons.htm" TargetMode="External"/><Relationship Id="rId20" Type="http://schemas.openxmlformats.org/officeDocument/2006/relationships/hyperlink" Target="http://www.planalto.gov.br/ccivil_03/_Ato2004-2006/2004/Lei/L10.973.htm" TargetMode="External"/><Relationship Id="rId41" Type="http://schemas.openxmlformats.org/officeDocument/2006/relationships/hyperlink" Target="http://www.planalto.gov.br/ccivil_03/_Ato2004-2006/2004/Lei/L10.973.htm" TargetMode="External"/><Relationship Id="rId54" Type="http://schemas.openxmlformats.org/officeDocument/2006/relationships/hyperlink" Target="http://www.planalto.gov.br/ccivil_03/_Ato2004-2006/2004/Lei/L10.973.htm" TargetMode="External"/><Relationship Id="rId62" Type="http://schemas.openxmlformats.org/officeDocument/2006/relationships/hyperlink" Target="http://www.planalto.gov.br/ccivil_03/LEIS/L6815.htm" TargetMode="External"/><Relationship Id="rId70" Type="http://schemas.openxmlformats.org/officeDocument/2006/relationships/hyperlink" Target="http://www.planalto.gov.br/ccivil_03/_Ato2011-2014/2011/Lei/L12462.htm" TargetMode="External"/><Relationship Id="rId75" Type="http://schemas.openxmlformats.org/officeDocument/2006/relationships/hyperlink" Target="http://www.planalto.gov.br/ccivil_03/_Ato2004-2006/2004/Lei/L10.973.htm" TargetMode="External"/><Relationship Id="rId83" Type="http://schemas.openxmlformats.org/officeDocument/2006/relationships/hyperlink" Target="http://www.planalto.gov.br/ccivil_03/LEIS/L8032.htm" TargetMode="External"/><Relationship Id="rId88" Type="http://schemas.openxmlformats.org/officeDocument/2006/relationships/hyperlink" Target="http://www.planalto.gov.br/ccivil_03/LEIS/L8032.htm" TargetMode="External"/><Relationship Id="rId91" Type="http://schemas.openxmlformats.org/officeDocument/2006/relationships/hyperlink" Target="http://www.planalto.gov.br/ccivil_03/LEIS/L8958.htm" TargetMode="External"/><Relationship Id="rId96" Type="http://schemas.openxmlformats.org/officeDocument/2006/relationships/hyperlink" Target="http://www.planalto.gov.br/ccivil_03/LEIS/L8032.htm" TargetMode="External"/><Relationship Id="rId1" Type="http://schemas.openxmlformats.org/officeDocument/2006/relationships/styles" Target="styles.xml"/><Relationship Id="rId6" Type="http://schemas.openxmlformats.org/officeDocument/2006/relationships/hyperlink" Target="http://www.planalto.gov.br/ccivil_03/_Ato2004-2006/2004/Lei/L10.973.htm" TargetMode="External"/><Relationship Id="rId15" Type="http://schemas.openxmlformats.org/officeDocument/2006/relationships/hyperlink" Target="http://www.planalto.gov.br/ccivil_03/Constituicao/Constituicao.htm" TargetMode="External"/><Relationship Id="rId23" Type="http://schemas.openxmlformats.org/officeDocument/2006/relationships/hyperlink" Target="http://www.planalto.gov.br/ccivil_03/LEIS/LCP/Lcp123.htm" TargetMode="External"/><Relationship Id="rId28" Type="http://schemas.openxmlformats.org/officeDocument/2006/relationships/hyperlink" Target="http://www.planalto.gov.br/ccivil_03/_Ato2004-2006/2004/Lei/L10.973.htm" TargetMode="External"/><Relationship Id="rId36" Type="http://schemas.openxmlformats.org/officeDocument/2006/relationships/hyperlink" Target="http://www.planalto.gov.br/ccivil_03/_Ato2004-2006/2004/Lei/L10.973.htm" TargetMode="External"/><Relationship Id="rId49" Type="http://schemas.openxmlformats.org/officeDocument/2006/relationships/hyperlink" Target="http://www.planalto.gov.br/ccivil_03/_Ato2004-2006/2004/Lei/L10.973.htm" TargetMode="External"/><Relationship Id="rId57" Type="http://schemas.openxmlformats.org/officeDocument/2006/relationships/hyperlink" Target="http://www.planalto.gov.br/ccivil_03/_Ato2004-2006/2004/Lei/L10.973.htm" TargetMode="External"/><Relationship Id="rId10" Type="http://schemas.openxmlformats.org/officeDocument/2006/relationships/hyperlink" Target="http://www.planalto.gov.br/ccivil_03/Constituicao/Constituicao.htm" TargetMode="External"/><Relationship Id="rId31" Type="http://schemas.openxmlformats.org/officeDocument/2006/relationships/hyperlink" Target="http://www.planalto.gov.br/ccivil_03/LEIS/L5172.htm" TargetMode="External"/><Relationship Id="rId44" Type="http://schemas.openxmlformats.org/officeDocument/2006/relationships/hyperlink" Target="http://www.planalto.gov.br/ccivil_03/_Ato2004-2006/2004/Lei/L10.973.htm" TargetMode="External"/><Relationship Id="rId52" Type="http://schemas.openxmlformats.org/officeDocument/2006/relationships/hyperlink" Target="http://www.planalto.gov.br/ccivil_03/_Ato2004-2006/2004/Lei/L10.973.htm" TargetMode="External"/><Relationship Id="rId60" Type="http://schemas.openxmlformats.org/officeDocument/2006/relationships/hyperlink" Target="http://www.planalto.gov.br/ccivil_03/_Ato2004-2006/2004/Lei/L10.973.htm" TargetMode="External"/><Relationship Id="rId65" Type="http://schemas.openxmlformats.org/officeDocument/2006/relationships/hyperlink" Target="http://www.planalto.gov.br/ccivil_03/LEIS/L8666cons.htm" TargetMode="External"/><Relationship Id="rId73" Type="http://schemas.openxmlformats.org/officeDocument/2006/relationships/hyperlink" Target="http://www.planalto.gov.br/ccivil_03/LEIS/L8958.htm" TargetMode="External"/><Relationship Id="rId78" Type="http://schemas.openxmlformats.org/officeDocument/2006/relationships/hyperlink" Target="http://www.planalto.gov.br/ccivil_03/LEIS/L8958.htm" TargetMode="External"/><Relationship Id="rId81" Type="http://schemas.openxmlformats.org/officeDocument/2006/relationships/hyperlink" Target="http://www.planalto.gov.br/ccivil_03/LEIS/1989_1994/L8010.htm" TargetMode="External"/><Relationship Id="rId86" Type="http://schemas.openxmlformats.org/officeDocument/2006/relationships/hyperlink" Target="http://www.planalto.gov.br/ccivil_03/_Ato2004-2006/2004/Lei/L10.973.htm" TargetMode="External"/><Relationship Id="rId94" Type="http://schemas.openxmlformats.org/officeDocument/2006/relationships/hyperlink" Target="http://www.planalto.gov.br/ccivil_03/_Ato2011-2014/2012/Lei/L12772.htm" TargetMode="External"/><Relationship Id="rId99" Type="http://schemas.openxmlformats.org/officeDocument/2006/relationships/hyperlink" Target="http://www.planalto.gov.br/ccivil_03/Constituicao/Constituicao.htm" TargetMode="External"/><Relationship Id="rId101" Type="http://schemas.openxmlformats.org/officeDocument/2006/relationships/fontTable" Target="fontTable.xml"/><Relationship Id="rId4" Type="http://schemas.openxmlformats.org/officeDocument/2006/relationships/hyperlink" Target="http://legislacao.planalto.gov.br/legisla/legislacao.nsf/Viw_Identificacao/lei%2013.243-2016?OpenDocument" TargetMode="External"/><Relationship Id="rId9" Type="http://schemas.openxmlformats.org/officeDocument/2006/relationships/hyperlink" Target="http://www.planalto.gov.br/ccivil_03/Constituicao/Constituicao.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planalto.gov.br/ccivil_03/_Ato2004-2006/2004/Lei/L10.973.htm" TargetMode="External"/><Relationship Id="rId39" Type="http://schemas.openxmlformats.org/officeDocument/2006/relationships/hyperlink" Target="http://www.planalto.gov.br/ccivil_03/_Ato2004-2006/2004/Lei/L10.973.htm" TargetMode="External"/><Relationship Id="rId34" Type="http://schemas.openxmlformats.org/officeDocument/2006/relationships/hyperlink" Target="http://www.planalto.gov.br/ccivil_03/_Ato2004-2006/2004/Lei/L10.973.htm" TargetMode="External"/><Relationship Id="rId50" Type="http://schemas.openxmlformats.org/officeDocument/2006/relationships/hyperlink" Target="http://www.planalto.gov.br/ccivil_03/_Ato2004-2006/2004/Lei/L10.973.htm" TargetMode="External"/><Relationship Id="rId55" Type="http://schemas.openxmlformats.org/officeDocument/2006/relationships/hyperlink" Target="http://www.planalto.gov.br/ccivil_03/_Ato2004-2006/2004/Lei/L10.973.htm" TargetMode="External"/><Relationship Id="rId76" Type="http://schemas.openxmlformats.org/officeDocument/2006/relationships/hyperlink" Target="http://www.planalto.gov.br/ccivil_03/_Ato2004-2006/2004/Lei/L10.973.htm" TargetMode="External"/><Relationship Id="rId97" Type="http://schemas.openxmlformats.org/officeDocument/2006/relationships/hyperlink" Target="http://www.planalto.gov.br/ccivil_03/Constituicao/Constituicao.htm" TargetMode="External"/><Relationship Id="rId7" Type="http://schemas.openxmlformats.org/officeDocument/2006/relationships/hyperlink" Target="http://www.planalto.gov.br/ccivil_03/_Ato2004-2006/2004/Lei/L10.973.htm" TargetMode="External"/><Relationship Id="rId71" Type="http://schemas.openxmlformats.org/officeDocument/2006/relationships/hyperlink" Target="http://www.planalto.gov.br/ccivil_03/LEIS/L8745cons.htm" TargetMode="External"/><Relationship Id="rId92" Type="http://schemas.openxmlformats.org/officeDocument/2006/relationships/hyperlink" Target="http://www.planalto.gov.br/ccivil_03/_Ato2011-2014/2012/Lei/L12772.htm" TargetMode="External"/><Relationship Id="rId2" Type="http://schemas.openxmlformats.org/officeDocument/2006/relationships/settings" Target="settings.xml"/><Relationship Id="rId29" Type="http://schemas.openxmlformats.org/officeDocument/2006/relationships/hyperlink" Target="http://www.planalto.gov.br/ccivil_03/_Ato2004-2006/2004/Lei/L10.973.htm" TargetMode="External"/><Relationship Id="rId24" Type="http://schemas.openxmlformats.org/officeDocument/2006/relationships/hyperlink" Target="http://www.planalto.gov.br/ccivil_03/_Ato2004-2006/2004/Lei/L10.973.htm" TargetMode="External"/><Relationship Id="rId40" Type="http://schemas.openxmlformats.org/officeDocument/2006/relationships/hyperlink" Target="http://www.planalto.gov.br/ccivil_03/_Ato2004-2006/2004/Lei/L10.973.htm" TargetMode="External"/><Relationship Id="rId45" Type="http://schemas.openxmlformats.org/officeDocument/2006/relationships/hyperlink" Target="http://www.planalto.gov.br/ccivil_03/_Ato2004-2006/2004/Lei/L10.973.htm" TargetMode="External"/><Relationship Id="rId66" Type="http://schemas.openxmlformats.org/officeDocument/2006/relationships/hyperlink" Target="http://www.planalto.gov.br/ccivil_03/LEIS/L8666cons.htm" TargetMode="External"/><Relationship Id="rId87" Type="http://schemas.openxmlformats.org/officeDocument/2006/relationships/hyperlink" Target="http://www.planalto.gov.br/ccivil_03/LEIS/L8032.htm" TargetMode="External"/><Relationship Id="rId61" Type="http://schemas.openxmlformats.org/officeDocument/2006/relationships/hyperlink" Target="http://www.planalto.gov.br/ccivil_03/LEIS/L6815.htm" TargetMode="External"/><Relationship Id="rId82" Type="http://schemas.openxmlformats.org/officeDocument/2006/relationships/hyperlink" Target="http://www.planalto.gov.br/ccivil_03/LEIS/1989_1994/L8010.htm" TargetMode="External"/><Relationship Id="rId19" Type="http://schemas.openxmlformats.org/officeDocument/2006/relationships/hyperlink" Target="http://www.planalto.gov.br/ccivil_03/_Ato2004-2006/2004/Lei/L10.973.htm" TargetMode="External"/><Relationship Id="rId14" Type="http://schemas.openxmlformats.org/officeDocument/2006/relationships/hyperlink" Target="http://www.planalto.gov.br/ccivil_03/Constituicao/Constituicao.htm" TargetMode="External"/><Relationship Id="rId30" Type="http://schemas.openxmlformats.org/officeDocument/2006/relationships/hyperlink" Target="http://www.planalto.gov.br/ccivil_03/LEIS/L9250.htm" TargetMode="External"/><Relationship Id="rId35" Type="http://schemas.openxmlformats.org/officeDocument/2006/relationships/hyperlink" Target="http://www.planalto.gov.br/ccivil_03/_Ato2004-2006/2004/Lei/L10.973.htm" TargetMode="External"/><Relationship Id="rId56" Type="http://schemas.openxmlformats.org/officeDocument/2006/relationships/hyperlink" Target="http://www.planalto.gov.br/ccivil_03/_Ato2004-2006/2004/Lei/L10.973.htm" TargetMode="External"/><Relationship Id="rId77" Type="http://schemas.openxmlformats.org/officeDocument/2006/relationships/hyperlink" Target="http://www.planalto.gov.br/ccivil_03/_Ato2004-2006/2004/Lei/L10.973.htm" TargetMode="External"/><Relationship Id="rId100" Type="http://schemas.openxmlformats.org/officeDocument/2006/relationships/hyperlink" Target="http://www.planalto.gov.br/ccivil_03/_Ato2004-2006/2004/Lei/L10.973.htm" TargetMode="External"/><Relationship Id="rId8" Type="http://schemas.openxmlformats.org/officeDocument/2006/relationships/hyperlink" Target="http://www.planalto.gov.br/ccivil_03/Constituicao/Constituicao.htm" TargetMode="External"/><Relationship Id="rId51" Type="http://schemas.openxmlformats.org/officeDocument/2006/relationships/hyperlink" Target="http://www.planalto.gov.br/ccivil_03/_Ato2004-2006/2004/Lei/L10.973.htm" TargetMode="External"/><Relationship Id="rId72" Type="http://schemas.openxmlformats.org/officeDocument/2006/relationships/hyperlink" Target="http://www.planalto.gov.br/ccivil_03/LEIS/L8745cons.htm" TargetMode="External"/><Relationship Id="rId93" Type="http://schemas.openxmlformats.org/officeDocument/2006/relationships/hyperlink" Target="http://www.planalto.gov.br/ccivil_03/_Ato2011-2014/2012/Lei/L12772.htm" TargetMode="External"/><Relationship Id="rId98" Type="http://schemas.openxmlformats.org/officeDocument/2006/relationships/hyperlink" Target="http://www.planalto.gov.br/ccivil_03/Constituicao/Constituicao.htm" TargetMode="External"/><Relationship Id="rId3"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8516</Words>
  <Characters>45992</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Moraes Correa</dc:creator>
  <cp:keywords/>
  <dc:description/>
  <cp:lastModifiedBy>Patricia Moraes Correa</cp:lastModifiedBy>
  <cp:revision>1</cp:revision>
  <dcterms:created xsi:type="dcterms:W3CDTF">2016-12-14T18:31:00Z</dcterms:created>
  <dcterms:modified xsi:type="dcterms:W3CDTF">2016-12-14T18:32:00Z</dcterms:modified>
</cp:coreProperties>
</file>