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INSTITUTO FEDERAL DE EDUCAÇÃO, CIÊNCIA E TECNOLOGIA SUL-RIO-GRANDENSE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PRÓ-REITORIA DE ADMINISTRAÇÃO E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DIRETORIA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COORDENA</w:t>
      </w:r>
      <w:r>
        <w:rPr>
          <w:rFonts w:ascii="Century Gothic" w:hAnsi="Century Gothic"/>
          <w:b/>
          <w:sz w:val="18"/>
          <w:szCs w:val="18"/>
        </w:rPr>
        <w:t>DORIA</w:t>
      </w:r>
      <w:r w:rsidRPr="00C924C2">
        <w:rPr>
          <w:rFonts w:ascii="Century Gothic" w:hAnsi="Century Gothic"/>
          <w:b/>
          <w:sz w:val="18"/>
          <w:szCs w:val="18"/>
        </w:rPr>
        <w:t xml:space="preserve"> DE LICITAÇÕES</w:t>
      </w:r>
    </w:p>
    <w:p w:rsidR="0059012A" w:rsidRPr="004F6A32" w:rsidRDefault="0059012A" w:rsidP="0059012A">
      <w:pPr>
        <w:jc w:val="center"/>
        <w:rPr>
          <w:rFonts w:ascii="Century Gothic" w:hAnsi="Century Gothic"/>
          <w:b/>
        </w:rPr>
      </w:pPr>
    </w:p>
    <w:p w:rsidR="0059012A" w:rsidRPr="004F6A32" w:rsidRDefault="0059012A" w:rsidP="0059012A">
      <w:pPr>
        <w:jc w:val="center"/>
        <w:rPr>
          <w:rFonts w:ascii="Century Gothic" w:hAnsi="Century Gothic"/>
        </w:rPr>
      </w:pPr>
    </w:p>
    <w:p w:rsidR="0059012A" w:rsidRPr="0059012A" w:rsidRDefault="008E5F05" w:rsidP="0059012A">
      <w:pPr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Parecer / COLICIT n</w:t>
      </w:r>
      <w:r w:rsidR="0059012A" w:rsidRPr="0059012A">
        <w:rPr>
          <w:rFonts w:ascii="Century Gothic" w:hAnsi="Century Gothic"/>
          <w:b/>
          <w:sz w:val="20"/>
          <w:szCs w:val="20"/>
        </w:rPr>
        <w:t>º</w:t>
      </w:r>
      <w:r w:rsidR="00D41B75">
        <w:rPr>
          <w:rFonts w:ascii="Century Gothic" w:hAnsi="Century Gothic"/>
          <w:b/>
          <w:sz w:val="20"/>
          <w:szCs w:val="20"/>
        </w:rPr>
        <w:t xml:space="preserve"> 1</w:t>
      </w:r>
      <w:r w:rsidR="00421771">
        <w:rPr>
          <w:rFonts w:ascii="Century Gothic" w:hAnsi="Century Gothic"/>
          <w:b/>
          <w:sz w:val="20"/>
          <w:szCs w:val="20"/>
        </w:rPr>
        <w:t>6</w:t>
      </w:r>
      <w:r w:rsidR="0059012A"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  <w:r w:rsidRPr="0059012A">
        <w:rPr>
          <w:rFonts w:ascii="Century Gothic" w:hAnsi="Century Gothic"/>
          <w:b/>
          <w:sz w:val="20"/>
          <w:szCs w:val="20"/>
        </w:rPr>
        <w:t xml:space="preserve">Assunto: </w:t>
      </w:r>
      <w:r>
        <w:rPr>
          <w:rFonts w:ascii="Century Gothic" w:hAnsi="Century Gothic"/>
          <w:b/>
          <w:sz w:val="20"/>
          <w:szCs w:val="20"/>
        </w:rPr>
        <w:t xml:space="preserve">Resposta à impugnação do </w:t>
      </w:r>
      <w:r w:rsidR="008E5F05">
        <w:rPr>
          <w:rFonts w:ascii="Century Gothic" w:hAnsi="Century Gothic"/>
          <w:b/>
          <w:sz w:val="20"/>
          <w:szCs w:val="20"/>
        </w:rPr>
        <w:t>Pregão Eletrônico n</w:t>
      </w:r>
      <w:r w:rsidRPr="0059012A">
        <w:rPr>
          <w:rFonts w:ascii="Century Gothic" w:hAnsi="Century Gothic"/>
          <w:b/>
          <w:sz w:val="20"/>
          <w:szCs w:val="20"/>
        </w:rPr>
        <w:t xml:space="preserve">º </w:t>
      </w:r>
      <w:r w:rsidR="00CA0577">
        <w:rPr>
          <w:rFonts w:ascii="Century Gothic" w:hAnsi="Century Gothic"/>
          <w:b/>
          <w:sz w:val="20"/>
          <w:szCs w:val="20"/>
        </w:rPr>
        <w:t>2</w:t>
      </w:r>
      <w:r w:rsidR="000C14C6">
        <w:rPr>
          <w:rFonts w:ascii="Century Gothic" w:hAnsi="Century Gothic"/>
          <w:b/>
          <w:sz w:val="20"/>
          <w:szCs w:val="20"/>
        </w:rPr>
        <w:t>6</w:t>
      </w:r>
      <w:r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63433E" w:rsidRPr="00643C90" w:rsidRDefault="0063433E" w:rsidP="0063433E">
      <w:pPr>
        <w:jc w:val="both"/>
        <w:rPr>
          <w:rFonts w:ascii="Century Gothic" w:hAnsi="Century Gothic" w:cs="Arial"/>
          <w:b/>
          <w:sz w:val="22"/>
        </w:rPr>
      </w:pPr>
    </w:p>
    <w:p w:rsidR="00D55B3F" w:rsidRDefault="00D55B3F" w:rsidP="000C14C6">
      <w:pPr>
        <w:spacing w:before="120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Em resposta ao pedido de impugnação apresentado pela empresa </w:t>
      </w:r>
      <w:r w:rsidR="00421771">
        <w:rPr>
          <w:rFonts w:ascii="Century Gothic" w:hAnsi="Century Gothic" w:cs="Arial"/>
          <w:sz w:val="20"/>
          <w:szCs w:val="20"/>
        </w:rPr>
        <w:t>MILANFLEX IND. E COM. DE MÓVEIS E EQUIP. LTDA,</w:t>
      </w:r>
      <w:r>
        <w:rPr>
          <w:rFonts w:ascii="Century Gothic" w:hAnsi="Century Gothic" w:cs="Arial"/>
          <w:sz w:val="20"/>
          <w:szCs w:val="20"/>
        </w:rPr>
        <w:t xml:space="preserve"> informamos o que se segue:</w:t>
      </w:r>
    </w:p>
    <w:p w:rsidR="00D55B3F" w:rsidRDefault="00D55B3F" w:rsidP="000C14C6">
      <w:pPr>
        <w:spacing w:before="120"/>
        <w:jc w:val="both"/>
        <w:rPr>
          <w:rFonts w:ascii="Century Gothic" w:hAnsi="Century Gothic" w:cs="Arial"/>
          <w:sz w:val="20"/>
          <w:szCs w:val="20"/>
        </w:rPr>
      </w:pPr>
    </w:p>
    <w:p w:rsidR="00A64ED1" w:rsidRDefault="00A64ED1" w:rsidP="000C14C6">
      <w:pPr>
        <w:pStyle w:val="NormalWeb"/>
        <w:spacing w:before="0" w:beforeAutospacing="0" w:after="0" w:afterAutospacing="0"/>
        <w:jc w:val="both"/>
        <w:rPr>
          <w:rFonts w:ascii="Century Gothic" w:hAnsi="Century Gothic" w:cs="Arial"/>
          <w:color w:val="000000"/>
          <w:sz w:val="20"/>
          <w:szCs w:val="20"/>
        </w:rPr>
      </w:pPr>
      <w:r>
        <w:rPr>
          <w:rFonts w:ascii="Century Gothic" w:hAnsi="Century Gothic" w:cs="Arial"/>
          <w:color w:val="000000"/>
          <w:sz w:val="20"/>
          <w:szCs w:val="20"/>
        </w:rPr>
        <w:t>Conforme resposta da área requerente:</w:t>
      </w:r>
    </w:p>
    <w:p w:rsidR="00E31431" w:rsidRDefault="00E31431" w:rsidP="000C14C6">
      <w:pPr>
        <w:jc w:val="both"/>
        <w:rPr>
          <w:rFonts w:ascii="Century Gothic" w:hAnsi="Century Gothic" w:cs="Arial"/>
          <w:sz w:val="20"/>
          <w:szCs w:val="20"/>
        </w:rPr>
      </w:pPr>
    </w:p>
    <w:p w:rsidR="00421771" w:rsidRPr="00421771" w:rsidRDefault="00421771" w:rsidP="001E2440">
      <w:pPr>
        <w:shd w:val="clear" w:color="auto" w:fill="FFFFFF"/>
        <w:spacing w:before="120" w:after="120" w:line="180" w:lineRule="atLeast"/>
        <w:jc w:val="both"/>
        <w:rPr>
          <w:rFonts w:ascii="Century Gothic" w:hAnsi="Century Gothic" w:cs="Arial"/>
          <w:color w:val="000000"/>
          <w:sz w:val="20"/>
          <w:szCs w:val="20"/>
        </w:rPr>
      </w:pPr>
      <w:bookmarkStart w:id="0" w:name="_GoBack"/>
      <w:r w:rsidRPr="00421771">
        <w:rPr>
          <w:rFonts w:ascii="Century Gothic" w:hAnsi="Century Gothic" w:cs="Arial"/>
          <w:color w:val="000000"/>
          <w:sz w:val="20"/>
          <w:szCs w:val="20"/>
        </w:rPr>
        <w:t>Em resposta ao pedido de impugnação da empresa MILANFLEX INDÚSTRIA E COMÉRCIO DE MÓVEIS E EQUIPAMENTOS LTDA, que questiona a não exigência dos certificados de conformidade de produtos ABNT NBR, informamos que:</w:t>
      </w:r>
    </w:p>
    <w:p w:rsidR="00421771" w:rsidRPr="00421771" w:rsidRDefault="00421771" w:rsidP="001E2440">
      <w:pPr>
        <w:shd w:val="clear" w:color="auto" w:fill="FFFFFF"/>
        <w:spacing w:before="120" w:after="120" w:line="180" w:lineRule="atLeast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421771">
        <w:rPr>
          <w:rFonts w:ascii="Century Gothic" w:hAnsi="Century Gothic" w:cs="Arial"/>
          <w:color w:val="000000"/>
          <w:sz w:val="20"/>
          <w:szCs w:val="20"/>
        </w:rPr>
        <w:t>- As especificações e exigências contidas no edital são baseadas no atendimento das necessidades da Administração e, ainda que não conste exigência de apresentação de certificado de conformidade com as normas da ABNT, o atendimento dos requisitos básicos de qualidade, utilidade, resistência e durabilidade são assegurados;</w:t>
      </w:r>
    </w:p>
    <w:p w:rsidR="00421771" w:rsidRPr="00421771" w:rsidRDefault="00421771" w:rsidP="001E2440">
      <w:pPr>
        <w:shd w:val="clear" w:color="auto" w:fill="FFFFFF"/>
        <w:spacing w:before="120" w:after="120" w:line="180" w:lineRule="atLeast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421771">
        <w:rPr>
          <w:rFonts w:ascii="Century Gothic" w:hAnsi="Century Gothic" w:cs="Arial"/>
          <w:color w:val="000000"/>
          <w:sz w:val="20"/>
          <w:szCs w:val="20"/>
        </w:rPr>
        <w:t>- Entendemos que a exigência de apresentação de certificado de conformidade com as normas da ABNT, sem justificativa plausível e fundamentada em estudo técnico que conste no edital do processo licitatório constitui restrição à competitividade da licitação e desrespeita os princípios da legalidade, da isonomia entre os licitantes e da ampla competitividade do certame, inscritos no art. 3º, caput e § 1º, inciso I, da Lei 8.666/1993;</w:t>
      </w:r>
    </w:p>
    <w:p w:rsidR="00421771" w:rsidRPr="00421771" w:rsidRDefault="00421771" w:rsidP="001E2440">
      <w:pPr>
        <w:shd w:val="clear" w:color="auto" w:fill="FFFFFF"/>
        <w:spacing w:before="120" w:after="120" w:line="180" w:lineRule="atLeast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421771">
        <w:rPr>
          <w:rFonts w:ascii="Century Gothic" w:hAnsi="Century Gothic" w:cs="Arial"/>
          <w:color w:val="000000"/>
          <w:sz w:val="20"/>
          <w:szCs w:val="20"/>
        </w:rPr>
        <w:t>- Cabe salientar ainda que, a exigência de apresentação de certificado de produto em relação à determinada norma pode ser aceita, desde que respeitado o poder discricionário da Administração e contanto que devidamente justificada no edital do processo licitatório, através de estudo técnico que ampare a exigência, a fim de se evitar possíveis restrições à competitividade do certame. Desse modo, entendemos como facultado ao Administrador a decisão sobre a necessidade de exigência destes certificados;</w:t>
      </w:r>
    </w:p>
    <w:p w:rsidR="00421771" w:rsidRPr="00421771" w:rsidRDefault="00421771" w:rsidP="001E2440">
      <w:pPr>
        <w:shd w:val="clear" w:color="auto" w:fill="FFFFFF"/>
        <w:spacing w:before="120" w:after="120" w:line="180" w:lineRule="atLeast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421771">
        <w:rPr>
          <w:rFonts w:ascii="Century Gothic" w:hAnsi="Century Gothic" w:cs="Arial"/>
          <w:color w:val="000000"/>
          <w:sz w:val="20"/>
          <w:szCs w:val="20"/>
        </w:rPr>
        <w:t>- Por fim, consideramos despropositada a exigência de apresentação de certificado de conformidade de produtos ABNT NBR, pois a mesma restringe injustificadamente a competitividade do certame, ferindo os princípios da legalidade, da isonomia entre os licitantes e da ampla competitividade do certame, já mencionados anteriormente e grafados no art. 3º, caput e § 1º, inciso I, da Lei 8.666/1993. Reforçamos que, consta do edital os descritivos que devem ser atendidos pelas empresas participantes, no fornecimento do material em questão</w:t>
      </w:r>
    </w:p>
    <w:bookmarkEnd w:id="0"/>
    <w:p w:rsidR="000C14C6" w:rsidRPr="008A0636" w:rsidRDefault="000C14C6" w:rsidP="00E31431">
      <w:pPr>
        <w:jc w:val="both"/>
        <w:rPr>
          <w:rFonts w:ascii="Century Gothic" w:hAnsi="Century Gothic" w:cs="Arial"/>
          <w:sz w:val="20"/>
          <w:szCs w:val="20"/>
        </w:rPr>
      </w:pPr>
    </w:p>
    <w:p w:rsidR="00514EAA" w:rsidRDefault="00514EAA" w:rsidP="00A57B2D">
      <w:pPr>
        <w:jc w:val="right"/>
        <w:rPr>
          <w:rFonts w:ascii="Century Gothic" w:hAnsi="Century Gothic" w:cs="Arial"/>
          <w:sz w:val="20"/>
          <w:szCs w:val="20"/>
        </w:rPr>
      </w:pPr>
    </w:p>
    <w:p w:rsidR="00E31431" w:rsidRPr="008A0636" w:rsidRDefault="00E31431" w:rsidP="00A57B2D">
      <w:pPr>
        <w:jc w:val="right"/>
        <w:rPr>
          <w:rFonts w:ascii="Century Gothic" w:hAnsi="Century Gothic" w:cs="Arial"/>
          <w:sz w:val="20"/>
          <w:szCs w:val="20"/>
        </w:rPr>
      </w:pPr>
      <w:r w:rsidRPr="008A0636">
        <w:rPr>
          <w:rFonts w:ascii="Century Gothic" w:hAnsi="Century Gothic" w:cs="Arial"/>
          <w:sz w:val="20"/>
          <w:szCs w:val="20"/>
        </w:rPr>
        <w:t xml:space="preserve">Pelotas, </w:t>
      </w:r>
      <w:r w:rsidR="008D70B7">
        <w:rPr>
          <w:rFonts w:ascii="Century Gothic" w:hAnsi="Century Gothic" w:cs="Arial"/>
          <w:sz w:val="20"/>
          <w:szCs w:val="20"/>
        </w:rPr>
        <w:t>0</w:t>
      </w:r>
      <w:r w:rsidR="000C14C6">
        <w:rPr>
          <w:rFonts w:ascii="Century Gothic" w:hAnsi="Century Gothic" w:cs="Arial"/>
          <w:sz w:val="20"/>
          <w:szCs w:val="20"/>
        </w:rPr>
        <w:t>6</w:t>
      </w:r>
      <w:r w:rsidRPr="008A0636">
        <w:rPr>
          <w:rFonts w:ascii="Century Gothic" w:hAnsi="Century Gothic" w:cs="Arial"/>
          <w:sz w:val="20"/>
          <w:szCs w:val="20"/>
        </w:rPr>
        <w:t xml:space="preserve"> de </w:t>
      </w:r>
      <w:r w:rsidR="008D70B7">
        <w:rPr>
          <w:rFonts w:ascii="Century Gothic" w:hAnsi="Century Gothic" w:cs="Arial"/>
          <w:sz w:val="20"/>
          <w:szCs w:val="20"/>
        </w:rPr>
        <w:t>novembro</w:t>
      </w:r>
      <w:r w:rsidRPr="008A0636">
        <w:rPr>
          <w:rFonts w:ascii="Century Gothic" w:hAnsi="Century Gothic" w:cs="Arial"/>
          <w:sz w:val="20"/>
          <w:szCs w:val="20"/>
        </w:rPr>
        <w:t xml:space="preserve"> de 201</w:t>
      </w:r>
      <w:r w:rsidR="00BF2770">
        <w:rPr>
          <w:rFonts w:ascii="Century Gothic" w:hAnsi="Century Gothic" w:cs="Arial"/>
          <w:sz w:val="20"/>
          <w:szCs w:val="20"/>
        </w:rPr>
        <w:t>8</w:t>
      </w:r>
      <w:r w:rsidRPr="008A0636">
        <w:rPr>
          <w:rFonts w:ascii="Century Gothic" w:hAnsi="Century Gothic" w:cs="Arial"/>
          <w:sz w:val="20"/>
          <w:szCs w:val="20"/>
        </w:rPr>
        <w:t>.</w:t>
      </w:r>
    </w:p>
    <w:p w:rsidR="00E31431" w:rsidRDefault="00E31431" w:rsidP="00E31431">
      <w:pPr>
        <w:jc w:val="both"/>
        <w:rPr>
          <w:rFonts w:ascii="Century Gothic" w:hAnsi="Century Gothic" w:cs="Arial"/>
          <w:sz w:val="20"/>
          <w:szCs w:val="20"/>
        </w:rPr>
      </w:pPr>
    </w:p>
    <w:p w:rsidR="00CA4046" w:rsidRPr="008A0636" w:rsidRDefault="00CA4046" w:rsidP="00E31431">
      <w:pPr>
        <w:jc w:val="both"/>
        <w:rPr>
          <w:rFonts w:ascii="Century Gothic" w:hAnsi="Century Gothic" w:cs="Arial"/>
          <w:sz w:val="20"/>
          <w:szCs w:val="20"/>
        </w:rPr>
      </w:pPr>
    </w:p>
    <w:sectPr w:rsidR="00CA4046" w:rsidRPr="008A0636" w:rsidSect="00C168A0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425D5"/>
    <w:multiLevelType w:val="multilevel"/>
    <w:tmpl w:val="2326E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871BCC"/>
    <w:multiLevelType w:val="hybridMultilevel"/>
    <w:tmpl w:val="3B30EBD8"/>
    <w:lvl w:ilvl="0" w:tplc="1474F1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31"/>
    <w:rsid w:val="00015524"/>
    <w:rsid w:val="000346AD"/>
    <w:rsid w:val="000C14C6"/>
    <w:rsid w:val="000C5EA4"/>
    <w:rsid w:val="001E2440"/>
    <w:rsid w:val="00260A15"/>
    <w:rsid w:val="00331EA5"/>
    <w:rsid w:val="00421771"/>
    <w:rsid w:val="004A1573"/>
    <w:rsid w:val="004C298C"/>
    <w:rsid w:val="004F37C3"/>
    <w:rsid w:val="00514EAA"/>
    <w:rsid w:val="00525742"/>
    <w:rsid w:val="00540E8F"/>
    <w:rsid w:val="00544FF9"/>
    <w:rsid w:val="0059012A"/>
    <w:rsid w:val="005F3AE4"/>
    <w:rsid w:val="0063433E"/>
    <w:rsid w:val="00643C90"/>
    <w:rsid w:val="008A0636"/>
    <w:rsid w:val="008D70B7"/>
    <w:rsid w:val="008E1B44"/>
    <w:rsid w:val="008E5F05"/>
    <w:rsid w:val="009B0552"/>
    <w:rsid w:val="009D4FAB"/>
    <w:rsid w:val="00A57B2D"/>
    <w:rsid w:val="00A64ED1"/>
    <w:rsid w:val="00B26F51"/>
    <w:rsid w:val="00B55FEA"/>
    <w:rsid w:val="00B83739"/>
    <w:rsid w:val="00B95BBC"/>
    <w:rsid w:val="00BE4D5A"/>
    <w:rsid w:val="00BF2770"/>
    <w:rsid w:val="00C168A0"/>
    <w:rsid w:val="00CA0577"/>
    <w:rsid w:val="00CA4046"/>
    <w:rsid w:val="00D034F4"/>
    <w:rsid w:val="00D05F46"/>
    <w:rsid w:val="00D41B75"/>
    <w:rsid w:val="00D55B3F"/>
    <w:rsid w:val="00D8605B"/>
    <w:rsid w:val="00E31431"/>
    <w:rsid w:val="00E73AED"/>
    <w:rsid w:val="00F20AA0"/>
    <w:rsid w:val="00F8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4CD9B"/>
  <w15:chartTrackingRefBased/>
  <w15:docId w15:val="{D238DAD2-E949-4B73-866B-6A4C852C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3433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8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8A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rsid w:val="009D4FAB"/>
  </w:style>
  <w:style w:type="character" w:styleId="Hyperlink">
    <w:name w:val="Hyperlink"/>
    <w:basedOn w:val="Fontepargpadro"/>
    <w:uiPriority w:val="99"/>
    <w:unhideWhenUsed/>
    <w:rsid w:val="00B8373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55B3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41B75"/>
    <w:rPr>
      <w:b/>
      <w:bCs/>
    </w:rPr>
  </w:style>
  <w:style w:type="paragraph" w:styleId="PargrafodaLista">
    <w:name w:val="List Paragraph"/>
    <w:basedOn w:val="Normal"/>
    <w:uiPriority w:val="34"/>
    <w:qFormat/>
    <w:rsid w:val="008E5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4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388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Simone Magali Marinho Jardim</cp:lastModifiedBy>
  <cp:revision>11</cp:revision>
  <cp:lastPrinted>2018-10-29T13:20:00Z</cp:lastPrinted>
  <dcterms:created xsi:type="dcterms:W3CDTF">2018-10-25T17:33:00Z</dcterms:created>
  <dcterms:modified xsi:type="dcterms:W3CDTF">2018-11-06T17:15:00Z</dcterms:modified>
</cp:coreProperties>
</file>