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D8C" w:rsidRDefault="00D05D8C" w:rsidP="00D05D8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IFSUL PELOTAS </w:t>
      </w:r>
    </w:p>
    <w:p w:rsidR="00D05D8C" w:rsidRDefault="00D05D8C" w:rsidP="00D05D8C">
      <w:pPr>
        <w:pStyle w:val="Default"/>
        <w:rPr>
          <w:sz w:val="20"/>
          <w:szCs w:val="20"/>
        </w:rPr>
      </w:pPr>
    </w:p>
    <w:p w:rsidR="00D05D8C" w:rsidRDefault="00D05D8C" w:rsidP="00D05D8C">
      <w:pPr>
        <w:pStyle w:val="Default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4.2 </w:t>
      </w:r>
      <w:r>
        <w:rPr>
          <w:b/>
          <w:bCs/>
          <w:sz w:val="20"/>
          <w:szCs w:val="20"/>
        </w:rPr>
        <w:t>Não</w:t>
      </w:r>
      <w:proofErr w:type="gramEnd"/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poderão participar desta licitação as empresas: </w:t>
      </w:r>
    </w:p>
    <w:p w:rsidR="00D05D8C" w:rsidRDefault="00D05D8C" w:rsidP="00D05D8C">
      <w:pPr>
        <w:pStyle w:val="Default"/>
        <w:rPr>
          <w:sz w:val="20"/>
          <w:szCs w:val="20"/>
        </w:rPr>
      </w:pPr>
      <w:proofErr w:type="gramStart"/>
      <w:r>
        <w:rPr>
          <w:sz w:val="20"/>
          <w:szCs w:val="20"/>
        </w:rPr>
        <w:t>a) Em</w:t>
      </w:r>
      <w:proofErr w:type="gramEnd"/>
      <w:r>
        <w:rPr>
          <w:sz w:val="20"/>
          <w:szCs w:val="20"/>
        </w:rPr>
        <w:t xml:space="preserve"> consórcio de empresas, qualquer que seja a sua forma de constituição. </w:t>
      </w:r>
      <w:r w:rsidR="008369E0">
        <w:rPr>
          <w:sz w:val="20"/>
          <w:szCs w:val="20"/>
        </w:rPr>
        <w:t xml:space="preserve"> Para as operadoras de telefonia para ficarem mais competitivas e o cliente tem </w:t>
      </w:r>
      <w:proofErr w:type="gramStart"/>
      <w:r w:rsidR="008369E0">
        <w:rPr>
          <w:sz w:val="20"/>
          <w:szCs w:val="20"/>
        </w:rPr>
        <w:t>um preços</w:t>
      </w:r>
      <w:proofErr w:type="gramEnd"/>
      <w:r w:rsidR="008369E0">
        <w:rPr>
          <w:sz w:val="20"/>
          <w:szCs w:val="20"/>
        </w:rPr>
        <w:t xml:space="preserve"> mais baixa, é fundamental que seja aceito consórcio ou subcontratação. </w:t>
      </w:r>
    </w:p>
    <w:p w:rsidR="000F3392" w:rsidRDefault="000F3392" w:rsidP="000F3392">
      <w:pPr>
        <w:pStyle w:val="Default"/>
      </w:pPr>
    </w:p>
    <w:p w:rsidR="000F3392" w:rsidRDefault="000F3392" w:rsidP="000F3392">
      <w:pPr>
        <w:pStyle w:val="Default"/>
        <w:spacing w:after="179"/>
        <w:rPr>
          <w:sz w:val="20"/>
          <w:szCs w:val="20"/>
        </w:rPr>
      </w:pPr>
      <w:r>
        <w:rPr>
          <w:sz w:val="20"/>
          <w:szCs w:val="20"/>
        </w:rPr>
        <w:t xml:space="preserve">5.1. A Administração realizará pesquisa de mercado periodicamente, em intervalos não superiores a 180 (cento e oitenta) dias, a fim de verificar a </w:t>
      </w:r>
      <w:proofErr w:type="spellStart"/>
      <w:r>
        <w:rPr>
          <w:sz w:val="20"/>
          <w:szCs w:val="20"/>
        </w:rPr>
        <w:t>vantajosidade</w:t>
      </w:r>
      <w:proofErr w:type="spellEnd"/>
      <w:r>
        <w:rPr>
          <w:sz w:val="20"/>
          <w:szCs w:val="20"/>
        </w:rPr>
        <w:t xml:space="preserve"> dos preços registrados nesta Ata. </w:t>
      </w:r>
      <w:r w:rsidR="008369E0">
        <w:rPr>
          <w:sz w:val="20"/>
          <w:szCs w:val="20"/>
        </w:rPr>
        <w:t xml:space="preserve"> O ideal é 12 meses, pois o contrato é de 12 meses.</w:t>
      </w:r>
    </w:p>
    <w:p w:rsidR="000F3392" w:rsidRDefault="000F3392" w:rsidP="00D05D8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5.2. Quando o preço registrado tornar-se superior ao preço praticado no mercado por motivo superveniente, a Administração convocará </w:t>
      </w:r>
      <w:proofErr w:type="gramStart"/>
      <w:r>
        <w:rPr>
          <w:sz w:val="20"/>
          <w:szCs w:val="20"/>
        </w:rPr>
        <w:t>o(</w:t>
      </w:r>
      <w:proofErr w:type="gramEnd"/>
      <w:r>
        <w:rPr>
          <w:sz w:val="20"/>
          <w:szCs w:val="20"/>
        </w:rPr>
        <w:t xml:space="preserve">s) fornecedor(es) para negociar(em) a redução dos preços aos valores praticados pelo mercado. </w:t>
      </w:r>
      <w:r w:rsidR="008369E0">
        <w:rPr>
          <w:sz w:val="20"/>
          <w:szCs w:val="20"/>
        </w:rPr>
        <w:t xml:space="preserve"> O ideal é </w:t>
      </w:r>
      <w:proofErr w:type="spellStart"/>
      <w:r w:rsidR="008369E0">
        <w:rPr>
          <w:sz w:val="20"/>
          <w:szCs w:val="20"/>
        </w:rPr>
        <w:t>acada</w:t>
      </w:r>
      <w:proofErr w:type="spellEnd"/>
      <w:r w:rsidR="008369E0">
        <w:rPr>
          <w:sz w:val="20"/>
          <w:szCs w:val="20"/>
        </w:rPr>
        <w:t xml:space="preserve"> 12 meses na renovação do contrato ou não renovação.</w:t>
      </w:r>
    </w:p>
    <w:p w:rsidR="000F3392" w:rsidRDefault="000F3392" w:rsidP="000F3392">
      <w:pPr>
        <w:pStyle w:val="Default"/>
      </w:pPr>
    </w:p>
    <w:p w:rsidR="000F3392" w:rsidRDefault="000F3392" w:rsidP="000F3392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5.6.3. </w:t>
      </w:r>
      <w:proofErr w:type="gramStart"/>
      <w:r>
        <w:rPr>
          <w:sz w:val="20"/>
          <w:szCs w:val="20"/>
        </w:rPr>
        <w:t>não</w:t>
      </w:r>
      <w:proofErr w:type="gramEnd"/>
      <w:r>
        <w:rPr>
          <w:sz w:val="20"/>
          <w:szCs w:val="20"/>
        </w:rPr>
        <w:t xml:space="preserve"> aceitar reduzir o seu preço registrado, na hipótese deste se tornar superior àqueles praticados no mercado; </w:t>
      </w:r>
    </w:p>
    <w:p w:rsidR="000F3392" w:rsidRDefault="0084681D" w:rsidP="00D05D8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Não encontrei a Minuta do Contrato.  Somente da Ata de Registro de Preços. Impugnar.</w:t>
      </w:r>
      <w:r w:rsidR="008369E0">
        <w:rPr>
          <w:sz w:val="20"/>
          <w:szCs w:val="20"/>
        </w:rPr>
        <w:t xml:space="preserve"> Deverá ter uma Minuta de contrato para as cláusulas a serem seguidas. </w:t>
      </w:r>
    </w:p>
    <w:p w:rsidR="000E7FA4" w:rsidRDefault="000E7FA4" w:rsidP="00D05D8C">
      <w:pPr>
        <w:pStyle w:val="Default"/>
        <w:rPr>
          <w:sz w:val="20"/>
          <w:szCs w:val="20"/>
        </w:rPr>
      </w:pPr>
    </w:p>
    <w:p w:rsidR="000E7FA4" w:rsidRPr="000E7FA4" w:rsidRDefault="000E7FA4" w:rsidP="000E7FA4">
      <w:pPr>
        <w:pStyle w:val="Default"/>
        <w:rPr>
          <w:sz w:val="20"/>
          <w:szCs w:val="20"/>
        </w:rPr>
      </w:pPr>
      <w:r w:rsidRPr="000E7FA4">
        <w:rPr>
          <w:sz w:val="20"/>
          <w:szCs w:val="20"/>
        </w:rPr>
        <w:t>Prazo de garantia divergente entre o item 19 do edital que solicita 12 meses no mínimo e cada item do termo de referência a garantia varia de 12 a 60 meses.</w:t>
      </w:r>
    </w:p>
    <w:p w:rsidR="000E7FA4" w:rsidRPr="000E7FA4" w:rsidRDefault="000E7FA4" w:rsidP="000E7FA4">
      <w:pPr>
        <w:pStyle w:val="Default"/>
        <w:rPr>
          <w:sz w:val="20"/>
          <w:szCs w:val="20"/>
        </w:rPr>
      </w:pPr>
    </w:p>
    <w:p w:rsidR="000E7FA4" w:rsidRPr="000E7FA4" w:rsidRDefault="000E7FA4" w:rsidP="000E7FA4">
      <w:pPr>
        <w:pStyle w:val="Default"/>
        <w:rPr>
          <w:sz w:val="20"/>
          <w:szCs w:val="20"/>
        </w:rPr>
      </w:pPr>
      <w:r w:rsidRPr="000E7FA4">
        <w:rPr>
          <w:sz w:val="20"/>
          <w:szCs w:val="20"/>
        </w:rPr>
        <w:t>Não é claro se todos os itens devem ser instalados pois não há menção direta a isto mas diz que serviços serão pagos após 30 dias da aceitação.</w:t>
      </w:r>
    </w:p>
    <w:p w:rsidR="000E7FA4" w:rsidRPr="000E7FA4" w:rsidRDefault="000E7FA4" w:rsidP="000E7FA4">
      <w:pPr>
        <w:pStyle w:val="Default"/>
        <w:rPr>
          <w:sz w:val="20"/>
          <w:szCs w:val="20"/>
        </w:rPr>
      </w:pPr>
    </w:p>
    <w:p w:rsidR="000E7FA4" w:rsidRDefault="000E7FA4" w:rsidP="000E7FA4">
      <w:pPr>
        <w:pStyle w:val="Default"/>
        <w:rPr>
          <w:sz w:val="20"/>
          <w:szCs w:val="20"/>
        </w:rPr>
      </w:pPr>
      <w:proofErr w:type="gramStart"/>
      <w:r w:rsidRPr="000E7FA4">
        <w:rPr>
          <w:sz w:val="20"/>
          <w:szCs w:val="20"/>
        </w:rPr>
        <w:t>no</w:t>
      </w:r>
      <w:proofErr w:type="gramEnd"/>
      <w:r w:rsidRPr="000E7FA4">
        <w:rPr>
          <w:sz w:val="20"/>
          <w:szCs w:val="20"/>
        </w:rPr>
        <w:t xml:space="preserve"> item 7 diz  que o pregoeiro poderá solicitar catálogos e descritivos dos itens ofertados, no item 21 indica que estes descritivos serão obrigatórios para a licitante VENCEDORA e no anexo I Termo de Referência novamente indica que catálogos e descritivos devem acompanhar a proposta.</w:t>
      </w:r>
    </w:p>
    <w:p w:rsidR="00EE19DD" w:rsidRDefault="00EE19DD" w:rsidP="000E7FA4">
      <w:pPr>
        <w:pStyle w:val="Default"/>
        <w:rPr>
          <w:sz w:val="20"/>
          <w:szCs w:val="20"/>
        </w:rPr>
      </w:pPr>
    </w:p>
    <w:p w:rsidR="00EE19DD" w:rsidRPr="00EE19DD" w:rsidRDefault="00EE19DD" w:rsidP="00EE19DD">
      <w:pPr>
        <w:pStyle w:val="Default"/>
        <w:rPr>
          <w:sz w:val="20"/>
          <w:szCs w:val="20"/>
        </w:rPr>
      </w:pPr>
      <w:proofErr w:type="gramStart"/>
      <w:r w:rsidRPr="00EE19DD">
        <w:rPr>
          <w:sz w:val="20"/>
          <w:szCs w:val="20"/>
        </w:rPr>
        <w:t>4.2 Não</w:t>
      </w:r>
      <w:proofErr w:type="gramEnd"/>
      <w:r w:rsidRPr="00EE19DD">
        <w:rPr>
          <w:sz w:val="20"/>
          <w:szCs w:val="20"/>
        </w:rPr>
        <w:t xml:space="preserve"> poderão participar desta licitação as empresas: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proofErr w:type="gramStart"/>
      <w:r w:rsidRPr="00EE19DD">
        <w:rPr>
          <w:sz w:val="20"/>
          <w:szCs w:val="20"/>
        </w:rPr>
        <w:t>a) Em</w:t>
      </w:r>
      <w:proofErr w:type="gramEnd"/>
      <w:r w:rsidRPr="00EE19DD">
        <w:rPr>
          <w:sz w:val="20"/>
          <w:szCs w:val="20"/>
        </w:rPr>
        <w:t xml:space="preserve"> consórcio de empresas, qualquer que seja a sua forma de constituição.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 xml:space="preserve">=&gt; Favor questionar e verificar junto ao cliente a possibilidade de participação de empresas consorciadas. Caso não sejamos </w:t>
      </w:r>
      <w:proofErr w:type="gramStart"/>
      <w:r w:rsidRPr="00EE19DD">
        <w:rPr>
          <w:sz w:val="20"/>
          <w:szCs w:val="20"/>
        </w:rPr>
        <w:t>atendido</w:t>
      </w:r>
      <w:proofErr w:type="gramEnd"/>
      <w:r w:rsidRPr="00EE19DD">
        <w:rPr>
          <w:sz w:val="20"/>
          <w:szCs w:val="20"/>
        </w:rPr>
        <w:t>, verificar se é o caso de impetrar a impugnação do certame a fim de termos tempo hábil para negociar este item.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[SUBCONTRATAÇÃO]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O Edital é omisso quanto ao assunto.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=</w:t>
      </w:r>
      <w:proofErr w:type="gramStart"/>
      <w:r w:rsidRPr="00EE19DD">
        <w:rPr>
          <w:sz w:val="20"/>
          <w:szCs w:val="20"/>
        </w:rPr>
        <w:t>&gt; Faz-se</w:t>
      </w:r>
      <w:proofErr w:type="gramEnd"/>
      <w:r w:rsidRPr="00EE19DD">
        <w:rPr>
          <w:sz w:val="20"/>
          <w:szCs w:val="20"/>
        </w:rPr>
        <w:t xml:space="preserve"> necessário esclarecer com o cliente o entendimento deste item, visto contrataremos terceiros para a execução do serviço de instalação dos equipamentos.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[PRAZO]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17 DO FORNECIMENTO E PRAZO DE ENTREGA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17.6 O prazo e o local de entrega do objeto contra</w:t>
      </w:r>
      <w:r w:rsidR="008369E0">
        <w:rPr>
          <w:sz w:val="20"/>
          <w:szCs w:val="20"/>
        </w:rPr>
        <w:t xml:space="preserve">tado são o constante no </w:t>
      </w:r>
      <w:proofErr w:type="gramStart"/>
      <w:r w:rsidR="008369E0">
        <w:rPr>
          <w:sz w:val="20"/>
          <w:szCs w:val="20"/>
        </w:rPr>
        <w:t>Anexo ?</w:t>
      </w:r>
      <w:proofErr w:type="gramEnd"/>
    </w:p>
    <w:p w:rsidR="00EE19DD" w:rsidRPr="00EE19DD" w:rsidRDefault="00EE19DD" w:rsidP="00EE19DD">
      <w:pPr>
        <w:pStyle w:val="Default"/>
        <w:rPr>
          <w:sz w:val="20"/>
          <w:szCs w:val="20"/>
        </w:rPr>
      </w:pP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TR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5. ENTREGA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proofErr w:type="gramStart"/>
      <w:r w:rsidRPr="00EE19DD">
        <w:rPr>
          <w:sz w:val="20"/>
          <w:szCs w:val="20"/>
        </w:rPr>
        <w:t>a) Para</w:t>
      </w:r>
      <w:proofErr w:type="gramEnd"/>
      <w:r w:rsidRPr="00EE19DD">
        <w:rPr>
          <w:sz w:val="20"/>
          <w:szCs w:val="20"/>
        </w:rPr>
        <w:t xml:space="preserve"> os itens 1 ao 21: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a.1) O prazo de entrega do material deverá ser de, no máximo, 90 (noventa) dias, contados a partir do recebimento da Nota de Empenho.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a.2) O prazo de entrega do serviço deverá ser de, no máximo, 30 (trinta) dias, contados a partir do recebimento da Nota de Empenho.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proofErr w:type="gramStart"/>
      <w:r w:rsidRPr="00EE19DD">
        <w:rPr>
          <w:sz w:val="20"/>
          <w:szCs w:val="20"/>
        </w:rPr>
        <w:t>b) Para</w:t>
      </w:r>
      <w:proofErr w:type="gramEnd"/>
      <w:r w:rsidRPr="00EE19DD">
        <w:rPr>
          <w:sz w:val="20"/>
          <w:szCs w:val="20"/>
        </w:rPr>
        <w:t xml:space="preserve"> os itens 22 ao 25: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b.1) O prazo de entrega do material deverá ser de, no máximo, 30 (trinta) dias, contados a partir do recebimento da Nota de Empenho.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proofErr w:type="gramStart"/>
      <w:r w:rsidRPr="00EE19DD">
        <w:rPr>
          <w:sz w:val="20"/>
          <w:szCs w:val="20"/>
        </w:rPr>
        <w:t>c) Para</w:t>
      </w:r>
      <w:proofErr w:type="gramEnd"/>
      <w:r w:rsidRPr="00EE19DD">
        <w:rPr>
          <w:sz w:val="20"/>
          <w:szCs w:val="20"/>
        </w:rPr>
        <w:t xml:space="preserve"> os itens 26 e 27: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c.1) O prazo de entrega do material deverá ser de, no máximo, 60 (sessenta) dias, contados a partir do recebimento da Nota de Empenho.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lastRenderedPageBreak/>
        <w:t xml:space="preserve">=&gt; Favor verificar a possibilidade de que seja estendido este prazo </w:t>
      </w:r>
      <w:proofErr w:type="gramStart"/>
      <w:r w:rsidRPr="00EE19DD">
        <w:rPr>
          <w:sz w:val="20"/>
          <w:szCs w:val="20"/>
        </w:rPr>
        <w:t>para  120</w:t>
      </w:r>
      <w:proofErr w:type="gramEnd"/>
      <w:r w:rsidRPr="00EE19DD">
        <w:rPr>
          <w:sz w:val="20"/>
          <w:szCs w:val="20"/>
        </w:rPr>
        <w:t xml:space="preserve"> (cento e vinte) dias, a fim de permitir o planejamento e entrega adequada entre as partes.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</w:p>
    <w:p w:rsidR="00EE19DD" w:rsidRPr="00EE19DD" w:rsidRDefault="00EE19DD" w:rsidP="00EE19DD">
      <w:pPr>
        <w:pStyle w:val="Default"/>
        <w:rPr>
          <w:sz w:val="20"/>
          <w:szCs w:val="20"/>
        </w:rPr>
      </w:pP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[REAJUSTES]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15 DO REAJUSTE DOS PREÇOS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15.1 O preço registrado poderá ser revisto em decorrência de eventual redução daqueles praticados no mercado, ou de fato que eleve o custo dos serviços ou bens registrados, cabendo ao órgão gerenciador promover as necessárias negociações junto aos fornecedores.</w:t>
      </w:r>
      <w:r w:rsidR="00A406D6">
        <w:rPr>
          <w:sz w:val="20"/>
          <w:szCs w:val="20"/>
        </w:rPr>
        <w:t xml:space="preserve"> Impugnar, visto que, deverá ser um preço para a Licitação.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 xml:space="preserve"> [GARANTIAS]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19 DA GARANTIA DO PRODUTO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19.1 O produto deverá possuir prazo de garantia de, no mínimo, 12 (doze) meses, a contar da data de emissão da Nota Fiscal.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proofErr w:type="gramStart"/>
      <w:r w:rsidRPr="00EE19DD">
        <w:rPr>
          <w:sz w:val="20"/>
          <w:szCs w:val="20"/>
        </w:rPr>
        <w:t>19.2 Durante</w:t>
      </w:r>
      <w:proofErr w:type="gramEnd"/>
      <w:r w:rsidRPr="00EE19DD">
        <w:rPr>
          <w:sz w:val="20"/>
          <w:szCs w:val="20"/>
        </w:rPr>
        <w:t xml:space="preserve"> o prazo de garantia, o licitante vencedor obriga-se a substituir ou reparar, às suas expensas, qualquer produto que apresente defeito que não seja decorrente do desgaste natural ou do incorreto manuseio do produto.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proofErr w:type="gramStart"/>
      <w:r w:rsidRPr="00EE19DD">
        <w:rPr>
          <w:sz w:val="20"/>
          <w:szCs w:val="20"/>
        </w:rPr>
        <w:t>19.3 Incumbe</w:t>
      </w:r>
      <w:proofErr w:type="gramEnd"/>
      <w:r w:rsidRPr="00EE19DD">
        <w:rPr>
          <w:sz w:val="20"/>
          <w:szCs w:val="20"/>
        </w:rPr>
        <w:t xml:space="preserve"> ao licitante vencedor o ônus da prova da origem do defeito.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PLANILHA DA PROPOSTA COMERCIAL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Observação: Prazos de entrega e garantia divergem do exigido para alguns itens.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=&gt; Favor verificar qual garantia deve ser seguida, a do edital, a do TR ou a da proposta</w:t>
      </w:r>
      <w:r w:rsidR="008369E0">
        <w:rPr>
          <w:sz w:val="20"/>
          <w:szCs w:val="20"/>
        </w:rPr>
        <w:t>?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21 DAS OBRIGAÇÕES DA EMPRESA VENCEDORA</w:t>
      </w:r>
      <w:bookmarkStart w:id="0" w:name="_GoBack"/>
      <w:bookmarkEnd w:id="0"/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 xml:space="preserve">21.4 A empresa vencedora, sempre que solicitado, obrigar-se-á a apresentar catálogo do material cotado, no prazo definido </w:t>
      </w:r>
      <w:proofErr w:type="gramStart"/>
      <w:r w:rsidRPr="00EE19DD">
        <w:rPr>
          <w:sz w:val="20"/>
          <w:szCs w:val="20"/>
        </w:rPr>
        <w:t>pelo(</w:t>
      </w:r>
      <w:proofErr w:type="gramEnd"/>
      <w:r w:rsidRPr="00EE19DD">
        <w:rPr>
          <w:sz w:val="20"/>
          <w:szCs w:val="20"/>
        </w:rPr>
        <w:t>a) Pregoeiro(a).</w:t>
      </w:r>
    </w:p>
    <w:p w:rsidR="00A406D6" w:rsidRDefault="00A406D6" w:rsidP="00EE19DD">
      <w:pPr>
        <w:pStyle w:val="Default"/>
        <w:rPr>
          <w:sz w:val="20"/>
          <w:szCs w:val="20"/>
        </w:rPr>
      </w:pPr>
    </w:p>
    <w:p w:rsidR="00EE19DD" w:rsidRPr="00EE19DD" w:rsidRDefault="00A406D6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 xml:space="preserve"> </w:t>
      </w:r>
      <w:r w:rsidR="00EE19DD" w:rsidRPr="00EE19DD">
        <w:rPr>
          <w:sz w:val="20"/>
          <w:szCs w:val="20"/>
        </w:rPr>
        <w:t>[MICROCOMPUTADORES X MONITORES]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 xml:space="preserve">Nas descrições dos MICROCOMPUTADOR DESKTOP TIPO 1 e Tipo 2 é exigido o fornecimento obrigatório de duas saídas </w:t>
      </w:r>
      <w:proofErr w:type="spellStart"/>
      <w:r w:rsidRPr="00EE19DD">
        <w:rPr>
          <w:sz w:val="20"/>
          <w:szCs w:val="20"/>
        </w:rPr>
        <w:t>DisplayPort</w:t>
      </w:r>
      <w:proofErr w:type="spellEnd"/>
      <w:r w:rsidRPr="00EE19DD">
        <w:rPr>
          <w:sz w:val="20"/>
          <w:szCs w:val="20"/>
        </w:rPr>
        <w:t>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 xml:space="preserve">"Deverá possuir 3 (três) saídas para monitor, sendo, no mínimo, 02 (duas) no padrão </w:t>
      </w:r>
      <w:proofErr w:type="spellStart"/>
      <w:r w:rsidRPr="00EE19DD">
        <w:rPr>
          <w:sz w:val="20"/>
          <w:szCs w:val="20"/>
        </w:rPr>
        <w:t>DisplayPort</w:t>
      </w:r>
      <w:proofErr w:type="spellEnd"/>
      <w:r w:rsidRPr="00EE19DD">
        <w:rPr>
          <w:sz w:val="20"/>
          <w:szCs w:val="20"/>
        </w:rPr>
        <w:t xml:space="preserve"> com suporte a até 3 monitores independentes;"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Entretanto não é previsto, nem aceitável, o fornecimento de adaptadores para HDMI, para os monitores a serem adquiridos.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 xml:space="preserve">=&gt; Favor questionar ao </w:t>
      </w:r>
      <w:proofErr w:type="spellStart"/>
      <w:r w:rsidRPr="00EE19DD">
        <w:rPr>
          <w:sz w:val="20"/>
          <w:szCs w:val="20"/>
        </w:rPr>
        <w:t>IFSul</w:t>
      </w:r>
      <w:proofErr w:type="spellEnd"/>
      <w:r w:rsidRPr="00EE19DD">
        <w:rPr>
          <w:sz w:val="20"/>
          <w:szCs w:val="20"/>
        </w:rPr>
        <w:t xml:space="preserve"> e validar as informações de portas de vídeo exigidas nos microcomputadores frente aos monitores exigidos.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</w:p>
    <w:p w:rsidR="00EE19DD" w:rsidRPr="00EE19DD" w:rsidRDefault="00EE19DD" w:rsidP="00EE19DD">
      <w:pPr>
        <w:pStyle w:val="Default"/>
        <w:rPr>
          <w:sz w:val="20"/>
          <w:szCs w:val="20"/>
        </w:rPr>
      </w:pPr>
    </w:p>
    <w:p w:rsidR="0084681D" w:rsidRDefault="0084681D" w:rsidP="00D05D8C">
      <w:pPr>
        <w:pStyle w:val="Default"/>
        <w:rPr>
          <w:sz w:val="20"/>
          <w:szCs w:val="20"/>
        </w:rPr>
      </w:pP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Prazo de garantia divergente entre o item 19 do edital que solicita 12 meses no mínimo e cada item do termo de referência a garantia varia de 12 a 60 meses.</w:t>
      </w:r>
    </w:p>
    <w:p w:rsidR="00EE19DD" w:rsidRPr="00EE19DD" w:rsidRDefault="00EE19DD" w:rsidP="00EE19DD">
      <w:pPr>
        <w:pStyle w:val="Default"/>
        <w:rPr>
          <w:sz w:val="20"/>
          <w:szCs w:val="20"/>
        </w:rPr>
      </w:pPr>
    </w:p>
    <w:p w:rsidR="00EE19DD" w:rsidRPr="00EE19DD" w:rsidRDefault="00EE19DD" w:rsidP="00EE19DD">
      <w:pPr>
        <w:pStyle w:val="Default"/>
        <w:rPr>
          <w:sz w:val="20"/>
          <w:szCs w:val="20"/>
        </w:rPr>
      </w:pPr>
      <w:r w:rsidRPr="00EE19DD">
        <w:rPr>
          <w:sz w:val="20"/>
          <w:szCs w:val="20"/>
        </w:rPr>
        <w:t>Não é claro se todos os itens devem ser instalados pois não há menção direta a isto mas diz que serviços serão pagos após 30 dias da aceitação.</w:t>
      </w:r>
    </w:p>
    <w:sectPr w:rsidR="00EE19DD" w:rsidRPr="00EE19DD" w:rsidSect="00846110">
      <w:pgSz w:w="11906" w:h="17338"/>
      <w:pgMar w:top="2146" w:right="866" w:bottom="505" w:left="134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D8C"/>
    <w:rsid w:val="000E7FA4"/>
    <w:rsid w:val="000F3392"/>
    <w:rsid w:val="00687669"/>
    <w:rsid w:val="008369E0"/>
    <w:rsid w:val="0084681D"/>
    <w:rsid w:val="00A406D6"/>
    <w:rsid w:val="00D05D8C"/>
    <w:rsid w:val="00EE19DD"/>
    <w:rsid w:val="00F3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5B7A"/>
  <w15:chartTrackingRefBased/>
  <w15:docId w15:val="{E6FDEEF1-9EE0-4B16-B2E1-A3D34407D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05D8C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Conceicao De Almeida Brietzke</dc:creator>
  <cp:keywords/>
  <dc:description/>
  <cp:lastModifiedBy>Maria  Conceicao De Almeida Brietzke</cp:lastModifiedBy>
  <cp:revision>2</cp:revision>
  <dcterms:created xsi:type="dcterms:W3CDTF">2018-10-25T16:22:00Z</dcterms:created>
  <dcterms:modified xsi:type="dcterms:W3CDTF">2018-10-25T16:22:00Z</dcterms:modified>
</cp:coreProperties>
</file>