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highlight w:val="white"/>
          <w:rtl w:val="0"/>
        </w:rPr>
        <w:t xml:space="preserve">Ações de Permanência e êxito – Campus Charqueadas - 20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highlight w:val="white"/>
          <w:rtl w:val="0"/>
        </w:rPr>
        <w:t xml:space="preserve">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60.0" w:type="dxa"/>
        <w:jc w:val="left"/>
        <w:tblInd w:w="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0"/>
        <w:gridCol w:w="3960"/>
        <w:tblGridChange w:id="0">
          <w:tblGrid>
            <w:gridCol w:w="4500"/>
            <w:gridCol w:w="39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AÇÕES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RISCOS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both"/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Acompanhamento do setor de orientação educacional junto a alunos com baixo rendimento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Poucos servidores na orientação educacional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Aproximação junto às famílias de alunos com baixo rendimento/indicativos de possível evasão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Poucos servidores e dificuldade no contato com as famílias, bem como engajamento das mesmas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Realização de pré-conselhos de classe focando em apontamentos e pareceres de alunos que transparecem possuir maiores dificuldades.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Retorno docente apenas sobre aspecto quantitativo dos processos avaliativos dos estudantes.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Reunião de pais no início de ano letivo buscando estabelecer um compromisso escola-família para o êxito do estudante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Pouca presença por parte dos pais;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Na área da assistência estudantil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, oferta de benefícios para alunos em situação de vulnerabilidade social conseguirem realizar atividades não presenciais, como por exemplo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Auxílio-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Conectividade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Auxílio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Equipamento.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Limitações ou atrasos no repasse de recursos financeiros.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Adoção do auxílio emergencial em virtude da pandemia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Limitações ou atrasos no repasse de recursos financeiros.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Empréstimo de computadores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Computador estragar estando em posse de alunos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Garantir a devolução dos equipamentos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Campanha para ofertar cestas básicas para alunos em situação de vulnerabilidade social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Atrasos na entrega das cestas, devido a logística do processo, recursos limitados.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Capacitação para estudantes no moodle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Baixa adesão de estudantes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Conselhos de classe com análise individualizada intensificada para trazer mais subsídios ao trabalho docente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Dificuldades na coleta de informações acerca do aluno inerentes ao ensino remoto.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Intensificação dos momentos de escuta aos alunos durante o pré-conselho, incluindo adoção de formulários eletrônicos individualizados para melhor encaminhar as atividades e desafios das APNPs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Participação ativa e engajada dos alunos nessa atividade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Atualização de todos os cursos, com um olhar atento a ações que propiciem a permanência e êxito dos alunos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Falhas entre o planejamento e efetiva execução dos novos PPCs dos cursos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Disciplinas com um olhar diferenciado para acolhida de novos alunos, como as disciplinas de introdução ao curso que o aluno entre e, no ensino médio diurno, a disciplina de Iniciação acadêmica e Múltiplos Olhares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Por ser uma disciplina multidisciplinar, conseguir realizar um trabalho bem orquestrado entre os diferentes docentes e servidores que participarão da mesma.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Capacitações para docentes sobre planejamento e execução de práticas pedagógicas no modelo de ensino a distância.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Baixa adesão dos docentes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Planejamento pedagógica flexibilizado conforme a realidade e necessidade dos estudantes, com olhar especial para os alunos da EJA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Sensibilidade dos docentes e desafios inerentes a complexidade desse planejamento.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Flexibilização e ampliação do atendimento individualizado ao estudante.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Intensificação de horários de atendimento, bem como diversificação de recursos (email, whatsapp, Moodle, Meet ...)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Acompanhamento do NAPNE para alunos com deficiência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Baixa sensibilidade dos servidores com relação a importância da ação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Ação proativa do setor de psicologia no acompanhamento de alunos em risco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Resistência da família no uso deste serviço. Somente um psicólogo disponível no campus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Oferta de oficinas, palestras; incentivo à participação em eventos, feiras, projetos.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Baixa adesão dos estudantes 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Projetos de monitoria para disciplinas com maior retenção.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  <w:rtl w:val="0"/>
              </w:rPr>
              <w:t xml:space="preserve">Baixa adesão de docentes e de estudantes trabalhadores.</w:t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Projeto conversando com o professor para manutenção do vínculo do estudante com o professor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Baixa adesão de alunos ou professores.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Projeto Roda de Conversa, junto ao setor de psicologia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Baixa adesão dos alunos.</w:t>
            </w:r>
          </w:p>
        </w:tc>
      </w:tr>
    </w:tbl>
    <w:p w:rsidR="00000000" w:rsidDel="00000000" w:rsidP="00000000" w:rsidRDefault="00000000" w:rsidRPr="00000000" w14:paraId="00000039">
      <w:pPr>
        <w:rPr>
          <w:rFonts w:ascii="Arial" w:cs="Arial" w:eastAsia="Arial" w:hAnsi="Arial"/>
          <w:color w:val="00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93753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argrafodaLista">
    <w:name w:val="List Paragraph"/>
    <w:basedOn w:val="Normal"/>
    <w:uiPriority w:val="34"/>
    <w:qFormat w:val="1"/>
    <w:rsid w:val="00093753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09375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7229C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XQTZZZ9lRSPi6G6gsUlkCPJjxA==">AMUW2mX5BAUDpBueUbLXDbx4wM6xMprIDmVVVfiN7wcX0k/CM900fUTj4sk7ecziD3QShZ6bzA6MX/QUcoqOyJybBV3ob8yOQnei5MAcmx1ciqImCEjEf+E=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2021-11-19T19:53:00Z</dcterms:created>
  <dc:creator>cotin</dc:creator>
</cp:coreProperties>
</file>