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5000" w:type="pct"/>
        <w:tblInd w:w="0" w:type="dxa"/>
        <w:tblLayout w:type="fixed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1351"/>
        <w:gridCol w:w="5561"/>
        <w:gridCol w:w="676"/>
        <w:gridCol w:w="585"/>
        <w:gridCol w:w="608"/>
        <w:gridCol w:w="873"/>
      </w:tblGrid>
      <w:tr w:rsidR="00502D11">
        <w:trPr>
          <w:trHeight w:val="1261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D11" w:rsidRDefault="00502D11">
            <w:pPr>
              <w:pStyle w:val="TableParagraph"/>
              <w:rPr>
                <w:sz w:val="20"/>
                <w:lang w:val="pt-BR"/>
              </w:rPr>
            </w:pPr>
            <w:bookmarkStart w:id="0" w:name="_GoBack"/>
            <w:bookmarkEnd w:id="0"/>
          </w:p>
          <w:p w:rsidR="00502D11" w:rsidRDefault="00502D11">
            <w:pPr>
              <w:pStyle w:val="TableParagraph"/>
              <w:rPr>
                <w:sz w:val="20"/>
                <w:lang w:val="pt-BR"/>
              </w:rPr>
            </w:pPr>
          </w:p>
          <w:p w:rsidR="00502D11" w:rsidRDefault="00502D11">
            <w:pPr>
              <w:pStyle w:val="TableParagraph"/>
              <w:rPr>
                <w:sz w:val="20"/>
                <w:lang w:val="pt-BR"/>
              </w:rPr>
            </w:pPr>
          </w:p>
          <w:p w:rsidR="00502D11" w:rsidRDefault="00502D11">
            <w:pPr>
              <w:pStyle w:val="TableParagraph"/>
              <w:spacing w:before="73"/>
              <w:rPr>
                <w:sz w:val="20"/>
                <w:lang w:val="pt-BR"/>
              </w:rPr>
            </w:pPr>
          </w:p>
          <w:p w:rsidR="00502D11" w:rsidRDefault="00E213A2">
            <w:pPr>
              <w:pStyle w:val="TableParagraph"/>
              <w:spacing w:line="85" w:lineRule="exact"/>
              <w:ind w:left="472"/>
              <w:rPr>
                <w:sz w:val="8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187325" cy="54610"/>
                  <wp:effectExtent l="0" t="0" r="0" b="0"/>
                  <wp:docPr id="1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54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D11" w:rsidRDefault="00502D11">
            <w:pPr>
              <w:pStyle w:val="TableParagraph"/>
              <w:rPr>
                <w:sz w:val="20"/>
              </w:rPr>
            </w:pPr>
          </w:p>
          <w:p w:rsidR="00502D11" w:rsidRDefault="00502D11">
            <w:pPr>
              <w:pStyle w:val="TableParagraph"/>
              <w:rPr>
                <w:sz w:val="20"/>
              </w:rPr>
            </w:pPr>
          </w:p>
          <w:p w:rsidR="00502D11" w:rsidRDefault="00502D11">
            <w:pPr>
              <w:pStyle w:val="TableParagraph"/>
              <w:rPr>
                <w:sz w:val="20"/>
              </w:rPr>
            </w:pPr>
          </w:p>
          <w:p w:rsidR="00502D11" w:rsidRDefault="00502D11">
            <w:pPr>
              <w:pStyle w:val="TableParagraph"/>
              <w:spacing w:before="66"/>
              <w:rPr>
                <w:sz w:val="20"/>
              </w:rPr>
            </w:pPr>
          </w:p>
          <w:p w:rsidR="00502D11" w:rsidRDefault="00E213A2">
            <w:pPr>
              <w:pStyle w:val="TableParagraph"/>
              <w:spacing w:line="112" w:lineRule="exact"/>
              <w:ind w:left="1401"/>
              <w:rPr>
                <w:sz w:val="11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1474470" cy="71120"/>
                  <wp:effectExtent l="0" t="0" r="0" b="0"/>
                  <wp:docPr id="2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470" cy="71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D11" w:rsidRDefault="00502D11">
            <w:pPr>
              <w:pStyle w:val="TableParagraph"/>
              <w:rPr>
                <w:sz w:val="20"/>
              </w:rPr>
            </w:pPr>
          </w:p>
          <w:p w:rsidR="00502D11" w:rsidRDefault="00502D11">
            <w:pPr>
              <w:pStyle w:val="TableParagraph"/>
              <w:rPr>
                <w:sz w:val="20"/>
              </w:rPr>
            </w:pPr>
          </w:p>
          <w:p w:rsidR="00502D11" w:rsidRDefault="00502D11">
            <w:pPr>
              <w:pStyle w:val="TableParagraph"/>
              <w:rPr>
                <w:sz w:val="20"/>
              </w:rPr>
            </w:pPr>
          </w:p>
          <w:p w:rsidR="00502D11" w:rsidRDefault="00502D11">
            <w:pPr>
              <w:pStyle w:val="TableParagraph"/>
              <w:spacing w:before="70" w:after="1"/>
              <w:rPr>
                <w:sz w:val="20"/>
              </w:rPr>
            </w:pPr>
          </w:p>
          <w:p w:rsidR="00502D11" w:rsidRDefault="00E213A2">
            <w:pPr>
              <w:pStyle w:val="TableParagraph"/>
              <w:spacing w:line="111" w:lineRule="exact"/>
              <w:ind w:left="107"/>
              <w:rPr>
                <w:sz w:val="11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256540" cy="70485"/>
                  <wp:effectExtent l="0" t="0" r="0" b="0"/>
                  <wp:docPr id="3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540" cy="70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D11" w:rsidRDefault="00502D11">
            <w:pPr>
              <w:pStyle w:val="TableParagraph"/>
              <w:rPr>
                <w:sz w:val="20"/>
              </w:rPr>
            </w:pPr>
          </w:p>
          <w:p w:rsidR="00502D11" w:rsidRDefault="00502D11">
            <w:pPr>
              <w:pStyle w:val="TableParagraph"/>
              <w:rPr>
                <w:sz w:val="20"/>
              </w:rPr>
            </w:pPr>
          </w:p>
          <w:p w:rsidR="00502D11" w:rsidRDefault="00502D11">
            <w:pPr>
              <w:pStyle w:val="TableParagraph"/>
              <w:rPr>
                <w:sz w:val="20"/>
              </w:rPr>
            </w:pPr>
          </w:p>
          <w:p w:rsidR="00502D11" w:rsidRDefault="00502D11">
            <w:pPr>
              <w:pStyle w:val="TableParagraph"/>
              <w:spacing w:before="73"/>
              <w:rPr>
                <w:sz w:val="20"/>
              </w:rPr>
            </w:pPr>
          </w:p>
          <w:p w:rsidR="00502D11" w:rsidRDefault="00E213A2">
            <w:pPr>
              <w:pStyle w:val="TableParagraph"/>
              <w:spacing w:line="107" w:lineRule="exact"/>
              <w:ind w:left="86"/>
              <w:rPr>
                <w:sz w:val="10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205740" cy="67945"/>
                  <wp:effectExtent l="0" t="0" r="0" b="0"/>
                  <wp:docPr id="4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" cy="67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D11" w:rsidRDefault="00502D11">
            <w:pPr>
              <w:pStyle w:val="TableParagraph"/>
              <w:rPr>
                <w:sz w:val="20"/>
              </w:rPr>
            </w:pPr>
          </w:p>
          <w:p w:rsidR="00502D11" w:rsidRDefault="00502D11">
            <w:pPr>
              <w:pStyle w:val="TableParagraph"/>
              <w:rPr>
                <w:sz w:val="20"/>
              </w:rPr>
            </w:pPr>
          </w:p>
          <w:p w:rsidR="00502D11" w:rsidRDefault="00502D11">
            <w:pPr>
              <w:pStyle w:val="TableParagraph"/>
              <w:spacing w:before="56"/>
              <w:rPr>
                <w:sz w:val="20"/>
              </w:rPr>
            </w:pPr>
          </w:p>
          <w:p w:rsidR="00502D11" w:rsidRDefault="00E213A2">
            <w:pPr>
              <w:pStyle w:val="TableParagraph"/>
              <w:spacing w:line="114" w:lineRule="exact"/>
              <w:ind w:left="88"/>
              <w:rPr>
                <w:sz w:val="11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238125" cy="73025"/>
                  <wp:effectExtent l="0" t="0" r="0" b="0"/>
                  <wp:docPr id="5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3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02D11" w:rsidRDefault="00502D11">
            <w:pPr>
              <w:pStyle w:val="TableParagraph"/>
              <w:spacing w:before="1" w:after="1"/>
              <w:rPr>
                <w:sz w:val="11"/>
              </w:rPr>
            </w:pPr>
          </w:p>
          <w:p w:rsidR="00502D11" w:rsidRDefault="00E213A2">
            <w:pPr>
              <w:pStyle w:val="TableParagraph"/>
              <w:spacing w:line="91" w:lineRule="exact"/>
              <w:ind w:left="208"/>
              <w:rPr>
                <w:sz w:val="9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80010" cy="58420"/>
                  <wp:effectExtent l="0" t="0" r="0" b="0"/>
                  <wp:docPr id="6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" cy="58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02D11" w:rsidRDefault="00502D11">
            <w:pPr>
              <w:pStyle w:val="TableParagraph"/>
              <w:spacing w:before="2" w:after="1"/>
              <w:rPr>
                <w:sz w:val="15"/>
              </w:rPr>
            </w:pPr>
          </w:p>
          <w:p w:rsidR="00502D11" w:rsidRDefault="00E213A2">
            <w:pPr>
              <w:pStyle w:val="TableParagraph"/>
              <w:spacing w:line="85" w:lineRule="exact"/>
              <w:ind w:left="146"/>
              <w:rPr>
                <w:sz w:val="8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155575" cy="54610"/>
                  <wp:effectExtent l="0" t="0" r="0" b="0"/>
                  <wp:docPr id="7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54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D11" w:rsidRDefault="00502D11">
            <w:pPr>
              <w:pStyle w:val="TableParagraph"/>
              <w:spacing w:before="38"/>
              <w:rPr>
                <w:sz w:val="20"/>
              </w:rPr>
            </w:pPr>
          </w:p>
          <w:p w:rsidR="00502D11" w:rsidRDefault="00E213A2">
            <w:pPr>
              <w:pStyle w:val="TableParagraph"/>
              <w:spacing w:line="91" w:lineRule="exact"/>
              <w:ind w:left="95"/>
              <w:rPr>
                <w:sz w:val="9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385445" cy="58420"/>
                  <wp:effectExtent l="0" t="0" r="0" b="0"/>
                  <wp:docPr id="8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445" cy="58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02D11" w:rsidRDefault="00502D11">
            <w:pPr>
              <w:pStyle w:val="TableParagraph"/>
              <w:spacing w:before="11"/>
              <w:rPr>
                <w:sz w:val="12"/>
              </w:rPr>
            </w:pPr>
          </w:p>
          <w:p w:rsidR="00502D11" w:rsidRDefault="00E213A2">
            <w:pPr>
              <w:pStyle w:val="TableParagraph"/>
              <w:spacing w:line="112" w:lineRule="exact"/>
              <w:ind w:left="162"/>
              <w:rPr>
                <w:sz w:val="11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292100" cy="71120"/>
                  <wp:effectExtent l="0" t="0" r="0" b="0"/>
                  <wp:docPr id="9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71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02D11" w:rsidRDefault="00502D11">
            <w:pPr>
              <w:pStyle w:val="TableParagraph"/>
              <w:spacing w:before="10"/>
              <w:rPr>
                <w:sz w:val="10"/>
              </w:rPr>
            </w:pPr>
          </w:p>
          <w:p w:rsidR="00502D11" w:rsidRDefault="00E213A2">
            <w:pPr>
              <w:pStyle w:val="TableParagraph"/>
              <w:spacing w:line="93" w:lineRule="exact"/>
              <w:ind w:left="196"/>
              <w:rPr>
                <w:sz w:val="9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253365" cy="59690"/>
                  <wp:effectExtent l="0" t="0" r="0" b="0"/>
                  <wp:docPr id="10" name="Ima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" cy="596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02D11" w:rsidRDefault="00502D11">
            <w:pPr>
              <w:pStyle w:val="TableParagraph"/>
              <w:spacing w:before="11"/>
              <w:rPr>
                <w:sz w:val="12"/>
              </w:rPr>
            </w:pPr>
          </w:p>
          <w:p w:rsidR="00502D11" w:rsidRDefault="00E213A2">
            <w:pPr>
              <w:pStyle w:val="TableParagraph"/>
              <w:spacing w:line="91" w:lineRule="exact"/>
              <w:ind w:left="155"/>
              <w:rPr>
                <w:sz w:val="9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305435" cy="58420"/>
                  <wp:effectExtent l="0" t="0" r="0" b="0"/>
                  <wp:docPr id="11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435" cy="58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02D11" w:rsidRDefault="00502D11">
            <w:pPr>
              <w:pStyle w:val="TableParagraph"/>
              <w:spacing w:before="11"/>
              <w:rPr>
                <w:sz w:val="12"/>
              </w:rPr>
            </w:pPr>
          </w:p>
          <w:p w:rsidR="00502D11" w:rsidRDefault="00E213A2">
            <w:pPr>
              <w:pStyle w:val="TableParagraph"/>
              <w:spacing w:line="112" w:lineRule="exact"/>
              <w:ind w:left="107"/>
              <w:rPr>
                <w:sz w:val="11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366395" cy="71120"/>
                  <wp:effectExtent l="0" t="0" r="0" b="0"/>
                  <wp:docPr id="12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395" cy="71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02D11" w:rsidRDefault="00502D11">
            <w:pPr>
              <w:pStyle w:val="TableParagraph"/>
              <w:spacing w:before="3" w:after="1"/>
              <w:rPr>
                <w:sz w:val="11"/>
              </w:rPr>
            </w:pPr>
          </w:p>
          <w:p w:rsidR="00502D11" w:rsidRDefault="00E213A2">
            <w:pPr>
              <w:pStyle w:val="TableParagraph"/>
              <w:spacing w:line="111" w:lineRule="exact"/>
              <w:ind w:left="124"/>
              <w:rPr>
                <w:sz w:val="11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350520" cy="70485"/>
                  <wp:effectExtent l="0" t="0" r="0" b="0"/>
                  <wp:docPr id="13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70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02D11" w:rsidRDefault="00502D11">
            <w:pPr>
              <w:pStyle w:val="TableParagraph"/>
              <w:spacing w:before="9"/>
              <w:rPr>
                <w:sz w:val="10"/>
              </w:rPr>
            </w:pPr>
          </w:p>
          <w:p w:rsidR="00502D11" w:rsidRDefault="00E213A2">
            <w:pPr>
              <w:pStyle w:val="TableParagraph"/>
              <w:spacing w:line="114" w:lineRule="exact"/>
              <w:ind w:left="208"/>
              <w:rPr>
                <w:sz w:val="11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238125" cy="73025"/>
                  <wp:effectExtent l="0" t="0" r="0" b="0"/>
                  <wp:docPr id="14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3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2D11">
        <w:trPr>
          <w:trHeight w:val="620"/>
        </w:trPr>
        <w:tc>
          <w:tcPr>
            <w:tcW w:w="963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D11" w:rsidRDefault="00502D11">
            <w:pPr>
              <w:pStyle w:val="TableParagraph"/>
              <w:spacing w:before="38"/>
              <w:rPr>
                <w:sz w:val="20"/>
                <w:szCs w:val="20"/>
              </w:rPr>
            </w:pPr>
          </w:p>
        </w:tc>
      </w:tr>
      <w:tr w:rsidR="00502D11">
        <w:trPr>
          <w:trHeight w:val="2502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pStyle w:val="TableParagraph"/>
              <w:spacing w:before="240" w:line="36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IF-DTI</w:t>
            </w:r>
          </w:p>
          <w:p w:rsidR="00502D11" w:rsidRDefault="00E213A2">
            <w:pPr>
              <w:pStyle w:val="TableParagraph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Diretoria de Tecnologia da Informação</w:t>
            </w:r>
          </w:p>
        </w:tc>
        <w:tc>
          <w:tcPr>
            <w:tcW w:w="5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b/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Atividades/atribuições: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b/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Especificações de cargo: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Vínculo:</w:t>
            </w:r>
            <w:r>
              <w:rPr>
                <w:sz w:val="20"/>
                <w:szCs w:val="20"/>
                <w:lang w:val="pt-BR"/>
              </w:rPr>
              <w:t xml:space="preserve"> TAE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b/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 xml:space="preserve">Conhecimentos específicos: 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Competências:</w:t>
            </w:r>
            <w:r>
              <w:rPr>
                <w:sz w:val="20"/>
                <w:szCs w:val="20"/>
                <w:lang w:val="pt-BR"/>
              </w:rPr>
              <w:t xml:space="preserve"> Comprometimento, </w:t>
            </w:r>
            <w:proofErr w:type="spellStart"/>
            <w:r>
              <w:rPr>
                <w:sz w:val="20"/>
                <w:szCs w:val="20"/>
                <w:lang w:val="pt-BR"/>
              </w:rPr>
              <w:t>proatividade</w:t>
            </w:r>
            <w:proofErr w:type="spellEnd"/>
            <w:r>
              <w:rPr>
                <w:sz w:val="20"/>
                <w:szCs w:val="20"/>
                <w:lang w:val="pt-BR"/>
              </w:rPr>
              <w:t>, foco em resultados, comunicação, aprendizado contínuo, trabalho em equipe e capacidade de se adaptar a mudanças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502D11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502D11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TI0X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502D11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</w:tr>
      <w:tr w:rsidR="00502D11">
        <w:trPr>
          <w:trHeight w:val="562"/>
        </w:trPr>
        <w:tc>
          <w:tcPr>
            <w:tcW w:w="13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502D11">
            <w:pPr>
              <w:pStyle w:val="TableParagraph"/>
              <w:rPr>
                <w:sz w:val="20"/>
                <w:szCs w:val="20"/>
                <w:lang w:val="pt-BR"/>
              </w:rPr>
            </w:pPr>
          </w:p>
          <w:p w:rsidR="00502D11" w:rsidRDefault="00502D11">
            <w:pPr>
              <w:pStyle w:val="TableParagraph"/>
              <w:rPr>
                <w:sz w:val="20"/>
                <w:szCs w:val="20"/>
                <w:lang w:val="pt-BR"/>
              </w:rPr>
            </w:pPr>
          </w:p>
          <w:p w:rsidR="00502D11" w:rsidRDefault="00502D11">
            <w:pPr>
              <w:pStyle w:val="TableParagraph"/>
              <w:rPr>
                <w:sz w:val="20"/>
                <w:szCs w:val="20"/>
                <w:lang w:val="pt-BR"/>
              </w:rPr>
            </w:pPr>
          </w:p>
          <w:p w:rsidR="00502D11" w:rsidRDefault="00E213A2">
            <w:pPr>
              <w:pStyle w:val="TableParagraph"/>
              <w:spacing w:before="240" w:line="36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IF-COSIN</w:t>
            </w:r>
          </w:p>
          <w:p w:rsidR="00502D11" w:rsidRDefault="00E213A2">
            <w:pPr>
              <w:pStyle w:val="TableParagraph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Coordenadoria de Sistemas de Informação</w:t>
            </w:r>
          </w:p>
          <w:p w:rsidR="00502D11" w:rsidRDefault="00502D11">
            <w:pPr>
              <w:pStyle w:val="TableParagraph"/>
              <w:spacing w:line="86" w:lineRule="exact"/>
              <w:ind w:left="371"/>
              <w:rPr>
                <w:sz w:val="20"/>
                <w:szCs w:val="20"/>
                <w:lang w:val="pt-BR"/>
              </w:rPr>
            </w:pPr>
          </w:p>
          <w:p w:rsidR="00502D11" w:rsidRDefault="00502D11">
            <w:pPr>
              <w:pStyle w:val="TableParagraph"/>
              <w:spacing w:before="4"/>
              <w:rPr>
                <w:sz w:val="20"/>
                <w:szCs w:val="20"/>
                <w:lang w:val="pt-BR"/>
              </w:rPr>
            </w:pPr>
          </w:p>
          <w:p w:rsidR="00502D11" w:rsidRDefault="00502D11">
            <w:pPr>
              <w:pStyle w:val="TableParagraph"/>
              <w:spacing w:line="107" w:lineRule="exact"/>
              <w:rPr>
                <w:sz w:val="20"/>
                <w:szCs w:val="20"/>
                <w:lang w:val="pt-BR"/>
              </w:rPr>
            </w:pPr>
          </w:p>
        </w:tc>
        <w:tc>
          <w:tcPr>
            <w:tcW w:w="5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pStyle w:val="TableParagraph"/>
              <w:spacing w:before="38"/>
              <w:jc w:val="both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Especificações de cargo: Coordenador(a) da COSIN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Parcial</w:t>
            </w:r>
            <w:proofErr w:type="spell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TI0X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50%</w:t>
            </w:r>
          </w:p>
        </w:tc>
      </w:tr>
      <w:tr w:rsidR="00502D11">
        <w:trPr>
          <w:trHeight w:val="3675"/>
        </w:trPr>
        <w:tc>
          <w:tcPr>
            <w:tcW w:w="13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D11" w:rsidRDefault="00502D11">
            <w:pPr>
              <w:pStyle w:val="TableParagraph"/>
              <w:spacing w:line="107" w:lineRule="exact"/>
              <w:rPr>
                <w:sz w:val="20"/>
                <w:szCs w:val="20"/>
                <w:lang w:val="pt-BR"/>
              </w:rPr>
            </w:pPr>
          </w:p>
        </w:tc>
        <w:tc>
          <w:tcPr>
            <w:tcW w:w="5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Atividades/atribuições:</w:t>
            </w:r>
            <w:r>
              <w:rPr>
                <w:sz w:val="20"/>
                <w:szCs w:val="20"/>
                <w:lang w:val="pt-BR"/>
              </w:rPr>
              <w:t xml:space="preserve"> Analisar, desenvolver e implantar projetos de sistemas de informação e prover suporte e manutenção nos sistemas de informação mantidos pela COSIN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Especificações de cargo:</w:t>
            </w:r>
            <w:r>
              <w:rPr>
                <w:sz w:val="20"/>
                <w:szCs w:val="20"/>
                <w:lang w:val="pt-BR"/>
              </w:rPr>
              <w:t xml:space="preserve"> Analista de TI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Vínculo:</w:t>
            </w:r>
            <w:r>
              <w:rPr>
                <w:sz w:val="20"/>
                <w:szCs w:val="20"/>
                <w:lang w:val="pt-BR"/>
              </w:rPr>
              <w:t xml:space="preserve"> TAE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Conhecimentos específicos</w:t>
            </w:r>
            <w:r>
              <w:rPr>
                <w:sz w:val="20"/>
                <w:szCs w:val="20"/>
                <w:lang w:val="pt-BR"/>
              </w:rPr>
              <w:t>: Sistemas mantidos pela COSIN e tecnologias utilizadas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Competências:</w:t>
            </w:r>
            <w:r>
              <w:rPr>
                <w:sz w:val="20"/>
                <w:szCs w:val="20"/>
                <w:lang w:val="pt-BR"/>
              </w:rPr>
              <w:t xml:space="preserve"> Comprometimento, </w:t>
            </w:r>
            <w:proofErr w:type="spellStart"/>
            <w:r>
              <w:rPr>
                <w:sz w:val="20"/>
                <w:szCs w:val="20"/>
                <w:lang w:val="pt-BR"/>
              </w:rPr>
              <w:t>proatividade</w:t>
            </w:r>
            <w:proofErr w:type="spellEnd"/>
            <w:r>
              <w:rPr>
                <w:sz w:val="20"/>
                <w:szCs w:val="20"/>
                <w:lang w:val="pt-BR"/>
              </w:rPr>
              <w:t>, foco em resultados, comunicação, aprendizado contínuo, trabalho em equipe e capacidade de se adaptar a mudanças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Integral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502D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502D11" w:rsidRDefault="00502D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TI0X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02D11">
        <w:trPr>
          <w:trHeight w:val="3675"/>
        </w:trPr>
        <w:tc>
          <w:tcPr>
            <w:tcW w:w="13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D11" w:rsidRDefault="00502D11">
            <w:pPr>
              <w:pStyle w:val="TableParagraph"/>
              <w:rPr>
                <w:sz w:val="20"/>
                <w:szCs w:val="20"/>
                <w:lang w:val="pt-BR"/>
              </w:rPr>
            </w:pPr>
          </w:p>
        </w:tc>
        <w:tc>
          <w:tcPr>
            <w:tcW w:w="5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Atividades/atribuições:</w:t>
            </w:r>
            <w:r>
              <w:rPr>
                <w:sz w:val="20"/>
                <w:szCs w:val="20"/>
                <w:lang w:val="pt-BR"/>
              </w:rPr>
              <w:t xml:space="preserve"> Analisar, desenvolver e implantar projetos de sistemas de informação e prover suporte e manutenção nos sistemas de informação mantidos pela COSIN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Especificações de cargo:</w:t>
            </w:r>
            <w:r>
              <w:rPr>
                <w:sz w:val="20"/>
                <w:szCs w:val="20"/>
                <w:lang w:val="pt-BR"/>
              </w:rPr>
              <w:t xml:space="preserve"> Analista de TI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Vínculo:</w:t>
            </w:r>
            <w:r>
              <w:rPr>
                <w:sz w:val="20"/>
                <w:szCs w:val="20"/>
                <w:lang w:val="pt-BR"/>
              </w:rPr>
              <w:t xml:space="preserve"> TAE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Conhecimentos específicos</w:t>
            </w:r>
            <w:r>
              <w:rPr>
                <w:sz w:val="20"/>
                <w:szCs w:val="20"/>
                <w:lang w:val="pt-BR"/>
              </w:rPr>
              <w:t xml:space="preserve">: </w:t>
            </w:r>
            <w:r>
              <w:rPr>
                <w:sz w:val="20"/>
                <w:szCs w:val="20"/>
                <w:lang w:val="pt-BR"/>
              </w:rPr>
              <w:t>Sistemas mantidos pela COSIN e tecnologias utilizadas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b/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Competências:</w:t>
            </w:r>
            <w:r>
              <w:rPr>
                <w:sz w:val="20"/>
                <w:szCs w:val="20"/>
                <w:lang w:val="pt-BR"/>
              </w:rPr>
              <w:t xml:space="preserve"> Comprometimento, </w:t>
            </w:r>
            <w:proofErr w:type="spellStart"/>
            <w:r>
              <w:rPr>
                <w:sz w:val="20"/>
                <w:szCs w:val="20"/>
                <w:lang w:val="pt-BR"/>
              </w:rPr>
              <w:t>proatividade</w:t>
            </w:r>
            <w:proofErr w:type="spellEnd"/>
            <w:r>
              <w:rPr>
                <w:sz w:val="20"/>
                <w:szCs w:val="20"/>
                <w:lang w:val="pt-BR"/>
              </w:rPr>
              <w:t>, foco em resultados, comunicação, aprendizado contínuo, trabalho em equipe e capacidade de se adaptar a mudanças.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Parcial</w:t>
            </w:r>
            <w:proofErr w:type="spell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2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TI0X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50%</w:t>
            </w:r>
          </w:p>
        </w:tc>
      </w:tr>
      <w:tr w:rsidR="00502D11">
        <w:trPr>
          <w:trHeight w:val="3675"/>
        </w:trPr>
        <w:tc>
          <w:tcPr>
            <w:tcW w:w="13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D11" w:rsidRDefault="00502D11">
            <w:pPr>
              <w:pStyle w:val="TableParagraph"/>
              <w:rPr>
                <w:sz w:val="20"/>
                <w:szCs w:val="20"/>
                <w:lang w:val="pt-BR"/>
              </w:rPr>
            </w:pPr>
          </w:p>
        </w:tc>
        <w:tc>
          <w:tcPr>
            <w:tcW w:w="55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Atividades/atribuições:</w:t>
            </w:r>
            <w:r>
              <w:rPr>
                <w:sz w:val="20"/>
                <w:szCs w:val="20"/>
                <w:lang w:val="pt-BR"/>
              </w:rPr>
              <w:t xml:space="preserve"> Analisar, desenvolver e implantar projetos de sistemas de informação e prover suporte e manutenção nos sistemas de informação mantidos pela COSIN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Especificações de cargo:</w:t>
            </w:r>
            <w:r>
              <w:rPr>
                <w:sz w:val="20"/>
                <w:szCs w:val="20"/>
                <w:lang w:val="pt-BR"/>
              </w:rPr>
              <w:t xml:space="preserve"> Analista de TI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Vínculo:</w:t>
            </w:r>
            <w:r>
              <w:rPr>
                <w:sz w:val="20"/>
                <w:szCs w:val="20"/>
                <w:lang w:val="pt-BR"/>
              </w:rPr>
              <w:t xml:space="preserve"> TAE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Conhecimentos específicos</w:t>
            </w:r>
            <w:r>
              <w:rPr>
                <w:sz w:val="20"/>
                <w:szCs w:val="20"/>
                <w:lang w:val="pt-BR"/>
              </w:rPr>
              <w:t xml:space="preserve">: Sistemas mantidos pela COSIN </w:t>
            </w:r>
            <w:r>
              <w:rPr>
                <w:sz w:val="20"/>
                <w:szCs w:val="20"/>
                <w:lang w:val="pt-BR"/>
              </w:rPr>
              <w:t>e tecnologias utilizadas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b/>
                <w:bCs/>
                <w:sz w:val="20"/>
                <w:szCs w:val="20"/>
                <w:lang w:val="pt-BR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Competências</w:t>
            </w:r>
            <w:proofErr w:type="spellEnd"/>
            <w:r>
              <w:rPr>
                <w:b/>
                <w:bCs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Comprometimento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proatividade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foco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resultados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comunicação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aprendizado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contínuo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trabalho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equipe</w:t>
            </w:r>
            <w:proofErr w:type="spellEnd"/>
            <w:r>
              <w:rPr>
                <w:sz w:val="20"/>
                <w:szCs w:val="20"/>
              </w:rPr>
              <w:t xml:space="preserve"> e </w:t>
            </w:r>
            <w:proofErr w:type="spellStart"/>
            <w:r>
              <w:rPr>
                <w:sz w:val="20"/>
                <w:szCs w:val="20"/>
              </w:rPr>
              <w:t>capacidade</w:t>
            </w:r>
            <w:proofErr w:type="spellEnd"/>
            <w:r>
              <w:rPr>
                <w:sz w:val="20"/>
                <w:szCs w:val="20"/>
              </w:rPr>
              <w:t xml:space="preserve"> de se </w:t>
            </w:r>
            <w:proofErr w:type="spellStart"/>
            <w:r>
              <w:rPr>
                <w:sz w:val="20"/>
                <w:szCs w:val="20"/>
              </w:rPr>
              <w:t>adaptar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mudanças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Parcial</w:t>
            </w:r>
          </w:p>
        </w:tc>
        <w:tc>
          <w:tcPr>
            <w:tcW w:w="5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1</w:t>
            </w:r>
          </w:p>
        </w:tc>
        <w:tc>
          <w:tcPr>
            <w:tcW w:w="6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TI0X</w:t>
            </w:r>
          </w:p>
        </w:tc>
        <w:tc>
          <w:tcPr>
            <w:tcW w:w="8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40%</w:t>
            </w:r>
          </w:p>
        </w:tc>
      </w:tr>
      <w:tr w:rsidR="00502D11">
        <w:trPr>
          <w:trHeight w:val="65"/>
        </w:trPr>
        <w:tc>
          <w:tcPr>
            <w:tcW w:w="13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pStyle w:val="TableParagraph"/>
              <w:spacing w:before="240" w:line="360" w:lineRule="auto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IF-COINFRA</w:t>
            </w:r>
          </w:p>
          <w:p w:rsidR="00502D11" w:rsidRDefault="00E213A2">
            <w:pPr>
              <w:pStyle w:val="TableParagraph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Coordenadoria de Infraestrutura</w:t>
            </w:r>
          </w:p>
          <w:p w:rsidR="00502D11" w:rsidRDefault="00502D11">
            <w:pPr>
              <w:pStyle w:val="TableParagraph"/>
              <w:rPr>
                <w:sz w:val="20"/>
                <w:szCs w:val="20"/>
                <w:lang w:val="pt-BR"/>
              </w:rPr>
            </w:pPr>
          </w:p>
        </w:tc>
        <w:tc>
          <w:tcPr>
            <w:tcW w:w="5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b/>
                <w:bCs/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Especificações de cargo: Coordenador(a) da COINFRA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Parcial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TI0X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40%</w:t>
            </w:r>
          </w:p>
        </w:tc>
      </w:tr>
      <w:tr w:rsidR="00502D11">
        <w:trPr>
          <w:trHeight w:val="2241"/>
        </w:trPr>
        <w:tc>
          <w:tcPr>
            <w:tcW w:w="134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02D11" w:rsidRDefault="00502D11">
            <w:pPr>
              <w:pStyle w:val="TableParagraph"/>
              <w:spacing w:before="240" w:line="360" w:lineRule="auto"/>
              <w:jc w:val="center"/>
              <w:rPr>
                <w:sz w:val="20"/>
                <w:szCs w:val="20"/>
                <w:lang w:val="pt-BR"/>
              </w:rPr>
            </w:pPr>
          </w:p>
        </w:tc>
        <w:tc>
          <w:tcPr>
            <w:tcW w:w="5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D11" w:rsidRDefault="00E213A2">
            <w:pPr>
              <w:widowControl/>
              <w:shd w:val="clear" w:color="auto" w:fill="FFFFFF"/>
              <w:suppressAutoHyphens w:val="0"/>
              <w:spacing w:after="180" w:line="360" w:lineRule="atLeast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Atividades/atribuições:</w:t>
            </w:r>
            <w:r>
              <w:rPr>
                <w:sz w:val="20"/>
                <w:szCs w:val="20"/>
                <w:lang w:val="pt-BR"/>
              </w:rPr>
              <w:t xml:space="preserve"> Analisar, confeccionar processos administrativos relacionados a área de Tecnologia da Informação e prover suporte administrativo e operacional.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 xml:space="preserve">Especificações </w:t>
            </w:r>
            <w:r>
              <w:rPr>
                <w:b/>
                <w:bCs/>
                <w:sz w:val="20"/>
                <w:szCs w:val="20"/>
                <w:lang w:val="pt-BR"/>
              </w:rPr>
              <w:t>de cargo:</w:t>
            </w:r>
            <w:r>
              <w:rPr>
                <w:sz w:val="20"/>
                <w:szCs w:val="20"/>
                <w:lang w:val="pt-BR"/>
              </w:rPr>
              <w:t xml:space="preserve"> Assistente Administração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Vínculo:</w:t>
            </w:r>
            <w:r>
              <w:rPr>
                <w:sz w:val="20"/>
                <w:szCs w:val="20"/>
                <w:lang w:val="pt-BR"/>
              </w:rPr>
              <w:t xml:space="preserve"> TAE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color w:val="FF0000"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Conhecimentos específicos</w:t>
            </w:r>
            <w:r>
              <w:rPr>
                <w:sz w:val="20"/>
                <w:szCs w:val="20"/>
                <w:lang w:val="pt-BR"/>
              </w:rPr>
              <w:t xml:space="preserve">: Administrativo, uso de sistemas operacionais de computador, bem como ferramentas de </w:t>
            </w:r>
            <w:proofErr w:type="spellStart"/>
            <w:r>
              <w:rPr>
                <w:sz w:val="20"/>
                <w:szCs w:val="20"/>
                <w:lang w:val="pt-BR"/>
              </w:rPr>
              <w:t>apois</w:t>
            </w:r>
            <w:proofErr w:type="spellEnd"/>
            <w:r>
              <w:rPr>
                <w:sz w:val="20"/>
                <w:szCs w:val="20"/>
                <w:lang w:val="pt-BR"/>
              </w:rPr>
              <w:t xml:space="preserve"> administrativo (</w:t>
            </w:r>
            <w:proofErr w:type="spellStart"/>
            <w:r>
              <w:rPr>
                <w:sz w:val="20"/>
                <w:szCs w:val="20"/>
                <w:lang w:val="pt-BR"/>
              </w:rPr>
              <w:t>email</w:t>
            </w:r>
            <w:proofErr w:type="spellEnd"/>
            <w:r>
              <w:rPr>
                <w:sz w:val="20"/>
                <w:szCs w:val="20"/>
                <w:lang w:val="pt-BR"/>
              </w:rPr>
              <w:t>, planilha eletrônica, documento de texto, ...)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b/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Competências:</w:t>
            </w:r>
            <w:r>
              <w:rPr>
                <w:sz w:val="20"/>
                <w:szCs w:val="20"/>
                <w:lang w:val="pt-BR"/>
              </w:rPr>
              <w:t xml:space="preserve"> Comprome</w:t>
            </w:r>
            <w:r>
              <w:rPr>
                <w:sz w:val="20"/>
                <w:szCs w:val="20"/>
                <w:lang w:val="pt-BR"/>
              </w:rPr>
              <w:t xml:space="preserve">timento, </w:t>
            </w:r>
            <w:proofErr w:type="spellStart"/>
            <w:r>
              <w:rPr>
                <w:sz w:val="20"/>
                <w:szCs w:val="20"/>
                <w:lang w:val="pt-BR"/>
              </w:rPr>
              <w:t>proatividade</w:t>
            </w:r>
            <w:proofErr w:type="spellEnd"/>
            <w:r>
              <w:rPr>
                <w:sz w:val="20"/>
                <w:szCs w:val="20"/>
                <w:lang w:val="pt-BR"/>
              </w:rPr>
              <w:t>, foco em resultados, comunicação, aprendizado contínuo, trabalho em equipe e capacidade de se adaptar a mudanças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Parcial</w:t>
            </w:r>
            <w:proofErr w:type="spell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TI0X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50%</w:t>
            </w:r>
          </w:p>
        </w:tc>
      </w:tr>
      <w:tr w:rsidR="00502D11">
        <w:trPr>
          <w:trHeight w:val="2241"/>
        </w:trPr>
        <w:tc>
          <w:tcPr>
            <w:tcW w:w="134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02D11" w:rsidRDefault="00502D11">
            <w:pPr>
              <w:pStyle w:val="TableParagraph"/>
              <w:spacing w:before="240" w:line="360" w:lineRule="auto"/>
              <w:jc w:val="center"/>
              <w:rPr>
                <w:sz w:val="20"/>
                <w:szCs w:val="20"/>
                <w:lang w:val="pt-BR"/>
              </w:rPr>
            </w:pPr>
          </w:p>
        </w:tc>
        <w:tc>
          <w:tcPr>
            <w:tcW w:w="5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D11" w:rsidRDefault="00E213A2">
            <w:pPr>
              <w:widowControl/>
              <w:shd w:val="clear" w:color="auto" w:fill="FFFFFF"/>
              <w:suppressAutoHyphens w:val="0"/>
              <w:spacing w:after="180" w:line="360" w:lineRule="atLeast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Atividades/atribuições:</w:t>
            </w:r>
            <w:r>
              <w:rPr>
                <w:sz w:val="20"/>
                <w:szCs w:val="20"/>
                <w:lang w:val="pt-BR"/>
              </w:rPr>
              <w:t xml:space="preserve"> Analisar, desenvolver e implantar projetos de infraestrutura de rede e Data Center, Administrar servidores, infraestrutura de rede, serviços de Data Center e prover suporte e manutenção aos serviços de infraestrutura mantidos pela COINFRA.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 xml:space="preserve">Especificações </w:t>
            </w:r>
            <w:r>
              <w:rPr>
                <w:b/>
                <w:bCs/>
                <w:sz w:val="20"/>
                <w:szCs w:val="20"/>
                <w:lang w:val="pt-BR"/>
              </w:rPr>
              <w:t>de cargo:</w:t>
            </w:r>
            <w:r>
              <w:rPr>
                <w:sz w:val="20"/>
                <w:szCs w:val="20"/>
                <w:lang w:val="pt-BR"/>
              </w:rPr>
              <w:t xml:space="preserve"> Analista de TI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Vínculo:</w:t>
            </w:r>
            <w:r>
              <w:rPr>
                <w:sz w:val="20"/>
                <w:szCs w:val="20"/>
                <w:lang w:val="pt-BR"/>
              </w:rPr>
              <w:t xml:space="preserve"> TAE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color w:val="FF0000"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Conhecimentos específicos</w:t>
            </w:r>
            <w:r>
              <w:rPr>
                <w:sz w:val="20"/>
                <w:szCs w:val="20"/>
                <w:lang w:val="pt-BR"/>
              </w:rPr>
              <w:t>: Tecnologias atreladas a infraestrutura de rede, servidores, Segurança da Informação e Data Center.</w:t>
            </w:r>
          </w:p>
          <w:p w:rsidR="00502D11" w:rsidRDefault="00E213A2">
            <w:pPr>
              <w:widowControl/>
              <w:shd w:val="clear" w:color="auto" w:fill="FFFFFF"/>
              <w:suppressAutoHyphens w:val="0"/>
              <w:spacing w:after="180" w:line="360" w:lineRule="atLeast"/>
              <w:rPr>
                <w:b/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Competências:</w:t>
            </w:r>
            <w:r>
              <w:rPr>
                <w:sz w:val="20"/>
                <w:szCs w:val="20"/>
                <w:lang w:val="pt-BR"/>
              </w:rPr>
              <w:t xml:space="preserve"> Comprometimento, </w:t>
            </w:r>
            <w:proofErr w:type="spellStart"/>
            <w:r>
              <w:rPr>
                <w:sz w:val="20"/>
                <w:szCs w:val="20"/>
                <w:lang w:val="pt-BR"/>
              </w:rPr>
              <w:t>proatividade</w:t>
            </w:r>
            <w:proofErr w:type="spellEnd"/>
            <w:r>
              <w:rPr>
                <w:sz w:val="20"/>
                <w:szCs w:val="20"/>
                <w:lang w:val="pt-BR"/>
              </w:rPr>
              <w:t>, foco em resultados, comunicação, aprendizado contínuo, trabalho em equipe e capacidade de se adaptar a mudanças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Parcial</w:t>
            </w:r>
            <w:proofErr w:type="spell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TI0X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40%</w:t>
            </w:r>
          </w:p>
        </w:tc>
      </w:tr>
      <w:tr w:rsidR="00502D11">
        <w:trPr>
          <w:trHeight w:val="2241"/>
        </w:trPr>
        <w:tc>
          <w:tcPr>
            <w:tcW w:w="13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502D11">
            <w:pPr>
              <w:pStyle w:val="TableParagraph"/>
              <w:spacing w:before="240" w:line="360" w:lineRule="auto"/>
              <w:jc w:val="center"/>
              <w:rPr>
                <w:sz w:val="20"/>
                <w:szCs w:val="20"/>
                <w:lang w:val="pt-BR"/>
              </w:rPr>
            </w:pPr>
          </w:p>
        </w:tc>
        <w:tc>
          <w:tcPr>
            <w:tcW w:w="5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D11" w:rsidRDefault="00E213A2">
            <w:pPr>
              <w:widowControl/>
              <w:shd w:val="clear" w:color="auto" w:fill="FFFFFF"/>
              <w:suppressAutoHyphens w:val="0"/>
              <w:spacing w:after="180" w:line="360" w:lineRule="atLeast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Atividades/atribuições:</w:t>
            </w:r>
            <w:r>
              <w:rPr>
                <w:sz w:val="20"/>
                <w:szCs w:val="20"/>
                <w:lang w:val="pt-BR"/>
              </w:rPr>
              <w:t xml:space="preserve"> Analisar, confeccionar processos administrativos relacionados a área de Tecnologia da Informação e prover suporte administrativo e operacional.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Especificações de cargo:</w:t>
            </w:r>
            <w:r>
              <w:rPr>
                <w:sz w:val="20"/>
                <w:szCs w:val="20"/>
                <w:lang w:val="pt-BR"/>
              </w:rPr>
              <w:t xml:space="preserve"> Assistente Administração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Vínculo:</w:t>
            </w:r>
            <w:r>
              <w:rPr>
                <w:sz w:val="20"/>
                <w:szCs w:val="20"/>
                <w:lang w:val="pt-BR"/>
              </w:rPr>
              <w:t xml:space="preserve"> TAE</w:t>
            </w:r>
          </w:p>
          <w:p w:rsidR="00502D11" w:rsidRDefault="00E213A2">
            <w:pPr>
              <w:pStyle w:val="TableParagraph"/>
              <w:spacing w:before="38" w:line="360" w:lineRule="auto"/>
              <w:jc w:val="both"/>
              <w:rPr>
                <w:color w:val="FF0000"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Conhecimentos específicos</w:t>
            </w:r>
            <w:r>
              <w:rPr>
                <w:sz w:val="20"/>
                <w:szCs w:val="20"/>
                <w:lang w:val="pt-BR"/>
              </w:rPr>
              <w:t>: Administrativo, uso d</w:t>
            </w:r>
            <w:r>
              <w:rPr>
                <w:sz w:val="20"/>
                <w:szCs w:val="20"/>
                <w:lang w:val="pt-BR"/>
              </w:rPr>
              <w:t xml:space="preserve">e sistemas operacionais de computador, bem como ferramentas de </w:t>
            </w:r>
            <w:proofErr w:type="spellStart"/>
            <w:r>
              <w:rPr>
                <w:sz w:val="20"/>
                <w:szCs w:val="20"/>
                <w:lang w:val="pt-BR"/>
              </w:rPr>
              <w:t>apois</w:t>
            </w:r>
            <w:proofErr w:type="spellEnd"/>
            <w:r>
              <w:rPr>
                <w:sz w:val="20"/>
                <w:szCs w:val="20"/>
                <w:lang w:val="pt-BR"/>
              </w:rPr>
              <w:t xml:space="preserve"> administrativo (</w:t>
            </w:r>
            <w:proofErr w:type="spellStart"/>
            <w:r>
              <w:rPr>
                <w:sz w:val="20"/>
                <w:szCs w:val="20"/>
                <w:lang w:val="pt-BR"/>
              </w:rPr>
              <w:t>email</w:t>
            </w:r>
            <w:proofErr w:type="spellEnd"/>
            <w:r>
              <w:rPr>
                <w:sz w:val="20"/>
                <w:szCs w:val="20"/>
                <w:lang w:val="pt-BR"/>
              </w:rPr>
              <w:t>, planilha eletrônica, documento de texto, ...)</w:t>
            </w:r>
          </w:p>
          <w:p w:rsidR="00502D11" w:rsidRDefault="00E213A2">
            <w:pPr>
              <w:widowControl/>
              <w:shd w:val="clear" w:color="auto" w:fill="FFFFFF"/>
              <w:suppressAutoHyphens w:val="0"/>
              <w:spacing w:after="180" w:line="360" w:lineRule="atLeast"/>
              <w:rPr>
                <w:b/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Competências:</w:t>
            </w:r>
            <w:r>
              <w:rPr>
                <w:sz w:val="20"/>
                <w:szCs w:val="20"/>
                <w:lang w:val="pt-BR"/>
              </w:rPr>
              <w:t xml:space="preserve"> Comprometimento, </w:t>
            </w:r>
            <w:proofErr w:type="spellStart"/>
            <w:r>
              <w:rPr>
                <w:sz w:val="20"/>
                <w:szCs w:val="20"/>
                <w:lang w:val="pt-BR"/>
              </w:rPr>
              <w:t>proatividade</w:t>
            </w:r>
            <w:proofErr w:type="spellEnd"/>
            <w:r>
              <w:rPr>
                <w:sz w:val="20"/>
                <w:szCs w:val="20"/>
                <w:lang w:val="pt-BR"/>
              </w:rPr>
              <w:t>, foco em resultados, comunicação, aprendizado contínuo, trabalho em equipe</w:t>
            </w:r>
            <w:r>
              <w:rPr>
                <w:sz w:val="20"/>
                <w:szCs w:val="20"/>
                <w:lang w:val="pt-BR"/>
              </w:rPr>
              <w:t xml:space="preserve"> e capacidade de se adaptar a mudanças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Integral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TI0X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D11" w:rsidRDefault="00E213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502D11" w:rsidRDefault="00502D11">
      <w:pPr>
        <w:rPr>
          <w:lang w:val="pt-BR"/>
        </w:rPr>
      </w:pPr>
    </w:p>
    <w:sectPr w:rsidR="00502D11">
      <w:pgSz w:w="11906" w:h="16838"/>
      <w:pgMar w:top="1134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D11"/>
    <w:rsid w:val="00502D11"/>
    <w:rsid w:val="00E2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ACED01-892E-4BE7-A7F0-6490951A5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95AAF"/>
    <w:pPr>
      <w:widowControl w:val="0"/>
    </w:pPr>
    <w:rPr>
      <w:rFonts w:ascii="Calibri" w:eastAsia="Calibri" w:hAnsi="Calibri"/>
      <w:kern w:val="0"/>
      <w:lang w:val="en-US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95AAF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95AAF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95AAF"/>
    <w:pPr>
      <w:keepNext/>
      <w:keepLines/>
      <w:widowControl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95AAF"/>
    <w:pPr>
      <w:keepNext/>
      <w:keepLines/>
      <w:widowControl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95AAF"/>
    <w:pPr>
      <w:keepNext/>
      <w:keepLines/>
      <w:widowControl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95AAF"/>
    <w:pPr>
      <w:keepNext/>
      <w:keepLines/>
      <w:widowControl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95AAF"/>
    <w:pPr>
      <w:keepNext/>
      <w:keepLines/>
      <w:widowControl/>
      <w:spacing w:before="4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95AAF"/>
    <w:pPr>
      <w:keepNext/>
      <w:keepLines/>
      <w:widowControl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95AAF"/>
    <w:pPr>
      <w:keepNext/>
      <w:keepLines/>
      <w:widowControl/>
      <w:spacing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F95A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F95A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F95A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F95AA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F95AA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F95AA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F95AA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F95AA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F95AAF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F95AA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F95A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F95AAF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F95AAF"/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F95AA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95AAF"/>
    <w:rPr>
      <w:b/>
      <w:bCs/>
      <w:smallCaps/>
      <w:color w:val="2F5496" w:themeColor="accent1" w:themeShade="BF"/>
      <w:spacing w:val="5"/>
    </w:rPr>
  </w:style>
  <w:style w:type="character" w:styleId="Forte">
    <w:name w:val="Strong"/>
    <w:basedOn w:val="Fontepargpadro"/>
    <w:uiPriority w:val="22"/>
    <w:qFormat/>
    <w:rsid w:val="00E71549"/>
    <w:rPr>
      <w:b/>
      <w:bCs/>
    </w:rPr>
  </w:style>
  <w:style w:type="character" w:customStyle="1" w:styleId="t286pc">
    <w:name w:val="t286pc"/>
    <w:basedOn w:val="Fontepargpadro"/>
    <w:qFormat/>
    <w:rsid w:val="00E71549"/>
  </w:style>
  <w:style w:type="character" w:customStyle="1" w:styleId="vkekvd">
    <w:name w:val="vkekvd"/>
    <w:basedOn w:val="Fontepargpadro"/>
    <w:qFormat/>
    <w:rsid w:val="00E71549"/>
  </w:style>
  <w:style w:type="paragraph" w:styleId="Ttulo">
    <w:name w:val="Title"/>
    <w:basedOn w:val="Normal"/>
    <w:next w:val="Corpodetexto"/>
    <w:link w:val="TtuloChar"/>
    <w:uiPriority w:val="10"/>
    <w:qFormat/>
    <w:rsid w:val="00F95AAF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pt-BR"/>
      <w14:ligatures w14:val="standardContextual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link w:val="SubttuloChar"/>
    <w:uiPriority w:val="11"/>
    <w:qFormat/>
    <w:rsid w:val="00F95AAF"/>
    <w:pPr>
      <w:widowControl/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paragraph" w:styleId="Citao">
    <w:name w:val="Quote"/>
    <w:basedOn w:val="Normal"/>
    <w:next w:val="Normal"/>
    <w:link w:val="CitaoChar"/>
    <w:uiPriority w:val="29"/>
    <w:qFormat/>
    <w:rsid w:val="00F95AAF"/>
    <w:pPr>
      <w:widowControl/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pt-BR"/>
      <w14:ligatures w14:val="standardContextual"/>
    </w:rPr>
  </w:style>
  <w:style w:type="paragraph" w:styleId="PargrafodaLista">
    <w:name w:val="List Paragraph"/>
    <w:basedOn w:val="Normal"/>
    <w:uiPriority w:val="34"/>
    <w:qFormat/>
    <w:rsid w:val="00F95AAF"/>
    <w:pPr>
      <w:widowControl/>
      <w:spacing w:after="160" w:line="259" w:lineRule="auto"/>
      <w:ind w:left="720"/>
      <w:contextualSpacing/>
    </w:pPr>
    <w:rPr>
      <w:kern w:val="2"/>
      <w:lang w:val="pt-BR"/>
      <w14:ligatures w14:val="standardContextual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95AAF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:lang w:val="pt-BR"/>
      <w14:ligatures w14:val="standardContextual"/>
    </w:rPr>
  </w:style>
  <w:style w:type="paragraph" w:customStyle="1" w:styleId="TableParagraph">
    <w:name w:val="Table Paragraph"/>
    <w:basedOn w:val="Normal"/>
    <w:uiPriority w:val="1"/>
    <w:qFormat/>
    <w:rsid w:val="00F95AAF"/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F95AAF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603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Sengik</dc:creator>
  <dc:description/>
  <cp:lastModifiedBy>Helio Vera Mandeco</cp:lastModifiedBy>
  <cp:revision>2</cp:revision>
  <dcterms:created xsi:type="dcterms:W3CDTF">2025-12-29T13:45:00Z</dcterms:created>
  <dcterms:modified xsi:type="dcterms:W3CDTF">2025-12-29T13:45:00Z</dcterms:modified>
  <dc:language>pt-BR</dc:language>
</cp:coreProperties>
</file>