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50B" w:rsidRDefault="004B05DB" w:rsidP="004B05DB">
      <w:pPr>
        <w:jc w:val="center"/>
      </w:pPr>
      <w:bookmarkStart w:id="0" w:name="_GoBack"/>
      <w:bookmarkEnd w:id="0"/>
      <w:r>
        <w:t>Quadro de Referência PGD 2.0 – PROEX</w:t>
      </w:r>
    </w:p>
    <w:tbl>
      <w:tblPr>
        <w:tblStyle w:val="Tabelacomgrade"/>
        <w:tblW w:w="8931" w:type="dxa"/>
        <w:tblInd w:w="-856" w:type="dxa"/>
        <w:tblLook w:val="04A0" w:firstRow="1" w:lastRow="0" w:firstColumn="1" w:lastColumn="0" w:noHBand="0" w:noVBand="1"/>
      </w:tblPr>
      <w:tblGrid>
        <w:gridCol w:w="1135"/>
        <w:gridCol w:w="2693"/>
        <w:gridCol w:w="1416"/>
        <w:gridCol w:w="1416"/>
        <w:gridCol w:w="1137"/>
        <w:gridCol w:w="1134"/>
      </w:tblGrid>
      <w:tr w:rsidR="004B05DB" w:rsidTr="004B05DB">
        <w:tc>
          <w:tcPr>
            <w:tcW w:w="1135" w:type="dxa"/>
            <w:vAlign w:val="center"/>
          </w:tcPr>
          <w:p w:rsidR="004B05DB" w:rsidRDefault="004B05DB" w:rsidP="004B05DB">
            <w:pPr>
              <w:jc w:val="center"/>
            </w:pPr>
            <w:r w:rsidRPr="004B05DB">
              <w:rPr>
                <w:sz w:val="20"/>
              </w:rPr>
              <w:t>Setor</w:t>
            </w:r>
          </w:p>
        </w:tc>
        <w:tc>
          <w:tcPr>
            <w:tcW w:w="2693" w:type="dxa"/>
            <w:vAlign w:val="center"/>
          </w:tcPr>
          <w:p w:rsidR="004B05DB" w:rsidRDefault="004B05DB" w:rsidP="004B05DB">
            <w:pPr>
              <w:jc w:val="center"/>
            </w:pPr>
            <w:r w:rsidRPr="004B05DB">
              <w:rPr>
                <w:sz w:val="20"/>
              </w:rPr>
              <w:t>Perfil (</w:t>
            </w:r>
            <w:r>
              <w:rPr>
                <w:sz w:val="20"/>
              </w:rPr>
              <w:t>caso a unidade necessite detalhar)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Regime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Vagas</w:t>
            </w:r>
          </w:p>
        </w:tc>
        <w:tc>
          <w:tcPr>
            <w:tcW w:w="1137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Código da Vaga</w:t>
            </w:r>
          </w:p>
        </w:tc>
        <w:tc>
          <w:tcPr>
            <w:tcW w:w="1134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Percentual de carga horária semanal presencial no regime parcial</w:t>
            </w:r>
          </w:p>
        </w:tc>
      </w:tr>
      <w:tr w:rsidR="004B05DB" w:rsidTr="004B05DB">
        <w:tc>
          <w:tcPr>
            <w:tcW w:w="1135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 w:rsidRPr="004B05DB">
              <w:rPr>
                <w:sz w:val="18"/>
              </w:rPr>
              <w:t>IF-PROEX</w:t>
            </w:r>
          </w:p>
        </w:tc>
        <w:tc>
          <w:tcPr>
            <w:tcW w:w="2693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6" w:type="dxa"/>
            <w:vAlign w:val="center"/>
          </w:tcPr>
          <w:p w:rsidR="004B05DB" w:rsidRPr="004B05DB" w:rsidRDefault="000D60DA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37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4B05DB" w:rsidTr="004B05DB">
        <w:tc>
          <w:tcPr>
            <w:tcW w:w="1135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 w:rsidRPr="004B05DB">
              <w:rPr>
                <w:sz w:val="18"/>
              </w:rPr>
              <w:t>IF-DIRES</w:t>
            </w:r>
          </w:p>
        </w:tc>
        <w:tc>
          <w:tcPr>
            <w:tcW w:w="2693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416" w:type="dxa"/>
            <w:vAlign w:val="center"/>
          </w:tcPr>
          <w:p w:rsidR="004B05DB" w:rsidRPr="004B05DB" w:rsidRDefault="000D60DA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37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34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4B05DB" w:rsidTr="004B05DB">
        <w:tc>
          <w:tcPr>
            <w:tcW w:w="1135" w:type="dxa"/>
            <w:vMerge w:val="restart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IF-COAEX</w:t>
            </w:r>
          </w:p>
        </w:tc>
        <w:tc>
          <w:tcPr>
            <w:tcW w:w="2693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6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EC01</w:t>
            </w:r>
          </w:p>
        </w:tc>
        <w:tc>
          <w:tcPr>
            <w:tcW w:w="1134" w:type="dxa"/>
            <w:vAlign w:val="center"/>
          </w:tcPr>
          <w:p w:rsidR="004B05DB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4B05DB" w:rsidTr="004B05DB">
        <w:tc>
          <w:tcPr>
            <w:tcW w:w="1135" w:type="dxa"/>
            <w:vMerge/>
            <w:vAlign w:val="center"/>
          </w:tcPr>
          <w:p w:rsidR="004B05DB" w:rsidRDefault="004B05DB" w:rsidP="004B05DB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EC02</w:t>
            </w:r>
          </w:p>
        </w:tc>
        <w:tc>
          <w:tcPr>
            <w:tcW w:w="1134" w:type="dxa"/>
            <w:vAlign w:val="center"/>
          </w:tcPr>
          <w:p w:rsidR="004B05DB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4B05DB" w:rsidTr="004B05DB">
        <w:tc>
          <w:tcPr>
            <w:tcW w:w="1135" w:type="dxa"/>
            <w:vMerge/>
            <w:vAlign w:val="center"/>
          </w:tcPr>
          <w:p w:rsidR="004B05DB" w:rsidRDefault="004B05DB" w:rsidP="004B05DB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4B05DB" w:rsidRPr="004B05DB" w:rsidRDefault="004B05DB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EC03</w:t>
            </w:r>
          </w:p>
        </w:tc>
        <w:tc>
          <w:tcPr>
            <w:tcW w:w="1134" w:type="dxa"/>
            <w:vAlign w:val="center"/>
          </w:tcPr>
          <w:p w:rsidR="004B05DB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7732B9" w:rsidTr="004B05DB">
        <w:tc>
          <w:tcPr>
            <w:tcW w:w="1135" w:type="dxa"/>
            <w:vMerge w:val="restart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IF-CULT</w:t>
            </w: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EC04</w:t>
            </w:r>
          </w:p>
        </w:tc>
        <w:tc>
          <w:tcPr>
            <w:tcW w:w="1134" w:type="dxa"/>
            <w:vAlign w:val="center"/>
          </w:tcPr>
          <w:p w:rsidR="007732B9" w:rsidRPr="004B05DB" w:rsidRDefault="00BC4297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  <w:r w:rsidR="007732B9">
              <w:rPr>
                <w:sz w:val="18"/>
              </w:rPr>
              <w:t>0%</w:t>
            </w:r>
          </w:p>
        </w:tc>
      </w:tr>
      <w:tr w:rsidR="007732B9" w:rsidTr="004B05DB">
        <w:tc>
          <w:tcPr>
            <w:tcW w:w="1135" w:type="dxa"/>
            <w:vMerge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4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EC05</w:t>
            </w:r>
          </w:p>
        </w:tc>
        <w:tc>
          <w:tcPr>
            <w:tcW w:w="1134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7732B9" w:rsidTr="004B05DB">
        <w:tc>
          <w:tcPr>
            <w:tcW w:w="1135" w:type="dxa"/>
            <w:vMerge w:val="restart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IF-COIS</w:t>
            </w: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EC06</w:t>
            </w:r>
          </w:p>
        </w:tc>
        <w:tc>
          <w:tcPr>
            <w:tcW w:w="1134" w:type="dxa"/>
            <w:vAlign w:val="center"/>
          </w:tcPr>
          <w:p w:rsidR="007732B9" w:rsidRPr="004B05DB" w:rsidRDefault="00BC4297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  <w:r w:rsidR="007732B9">
              <w:rPr>
                <w:sz w:val="18"/>
              </w:rPr>
              <w:t>0%</w:t>
            </w:r>
          </w:p>
        </w:tc>
      </w:tr>
      <w:tr w:rsidR="007732B9" w:rsidTr="004B05DB">
        <w:tc>
          <w:tcPr>
            <w:tcW w:w="1135" w:type="dxa"/>
            <w:vMerge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4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EC07</w:t>
            </w:r>
          </w:p>
        </w:tc>
        <w:tc>
          <w:tcPr>
            <w:tcW w:w="1134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7732B9" w:rsidTr="004B05DB">
        <w:tc>
          <w:tcPr>
            <w:tcW w:w="1135" w:type="dxa"/>
            <w:vMerge w:val="restart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IF-COADEX</w:t>
            </w: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EC08</w:t>
            </w:r>
          </w:p>
        </w:tc>
        <w:tc>
          <w:tcPr>
            <w:tcW w:w="1134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7732B9" w:rsidTr="004B05DB">
        <w:tc>
          <w:tcPr>
            <w:tcW w:w="1135" w:type="dxa"/>
            <w:vMerge/>
            <w:vAlign w:val="center"/>
          </w:tcPr>
          <w:p w:rsidR="007732B9" w:rsidRDefault="007732B9" w:rsidP="007732B9">
            <w:pPr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4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EC09</w:t>
            </w:r>
          </w:p>
        </w:tc>
        <w:tc>
          <w:tcPr>
            <w:tcW w:w="1134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40%</w:t>
            </w:r>
          </w:p>
        </w:tc>
      </w:tr>
      <w:tr w:rsidR="007732B9" w:rsidTr="004B05DB">
        <w:tc>
          <w:tcPr>
            <w:tcW w:w="1135" w:type="dxa"/>
            <w:vMerge/>
            <w:vAlign w:val="center"/>
          </w:tcPr>
          <w:p w:rsidR="007732B9" w:rsidRDefault="007732B9" w:rsidP="007732B9">
            <w:pPr>
              <w:rPr>
                <w:sz w:val="18"/>
              </w:rPr>
            </w:pPr>
          </w:p>
        </w:tc>
        <w:tc>
          <w:tcPr>
            <w:tcW w:w="2693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4"/>
              </w:rPr>
            </w:pPr>
            <w:r w:rsidRPr="004B05DB">
              <w:rPr>
                <w:sz w:val="14"/>
              </w:rPr>
              <w:t>Servidor atende as demandas do setor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Parcial</w:t>
            </w:r>
          </w:p>
        </w:tc>
        <w:tc>
          <w:tcPr>
            <w:tcW w:w="1416" w:type="dxa"/>
            <w:vAlign w:val="center"/>
          </w:tcPr>
          <w:p w:rsidR="007732B9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7" w:type="dxa"/>
            <w:vAlign w:val="center"/>
          </w:tcPr>
          <w:p w:rsidR="007732B9" w:rsidRPr="004B05DB" w:rsidRDefault="007732B9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EC10</w:t>
            </w:r>
          </w:p>
        </w:tc>
        <w:tc>
          <w:tcPr>
            <w:tcW w:w="1134" w:type="dxa"/>
            <w:vAlign w:val="center"/>
          </w:tcPr>
          <w:p w:rsidR="007732B9" w:rsidRPr="004B05DB" w:rsidRDefault="00BC4297" w:rsidP="004B05DB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  <w:r w:rsidR="007732B9">
              <w:rPr>
                <w:sz w:val="18"/>
              </w:rPr>
              <w:t>0%</w:t>
            </w:r>
          </w:p>
        </w:tc>
      </w:tr>
    </w:tbl>
    <w:p w:rsidR="004B05DB" w:rsidRDefault="004B05DB" w:rsidP="004B05DB">
      <w:pPr>
        <w:jc w:val="center"/>
      </w:pPr>
    </w:p>
    <w:sectPr w:rsidR="004B05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5DB"/>
    <w:rsid w:val="000D60DA"/>
    <w:rsid w:val="001548AE"/>
    <w:rsid w:val="004B05DB"/>
    <w:rsid w:val="007732B9"/>
    <w:rsid w:val="007A3B37"/>
    <w:rsid w:val="00BC4297"/>
    <w:rsid w:val="00C1750B"/>
    <w:rsid w:val="00C2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E8BE6-BFB1-4EB2-B717-E38343B3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B0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Cleverson Jearin Rodrigues Vargas</dc:creator>
  <cp:keywords/>
  <dc:description/>
  <cp:lastModifiedBy>Helio Vera Mandeco</cp:lastModifiedBy>
  <cp:revision>2</cp:revision>
  <dcterms:created xsi:type="dcterms:W3CDTF">2025-12-29T13:26:00Z</dcterms:created>
  <dcterms:modified xsi:type="dcterms:W3CDTF">2025-12-29T13:26:00Z</dcterms:modified>
</cp:coreProperties>
</file>