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789C" w:rsidRPr="005D789C" w:rsidRDefault="005D789C" w:rsidP="005D789C">
      <w:pPr>
        <w:spacing w:after="0" w:line="240" w:lineRule="auto"/>
        <w:rPr>
          <w:rFonts w:ascii="Times New Roman" w:eastAsia="Times New Roman" w:hAnsi="Times New Roman" w:cs="Times New Roman"/>
          <w:sz w:val="24"/>
          <w:szCs w:val="24"/>
          <w:lang w:eastAsia="pt-BR"/>
        </w:rPr>
      </w:pPr>
      <w:r w:rsidRPr="005D789C">
        <w:rPr>
          <w:rFonts w:ascii="Arial" w:eastAsia="Times New Roman" w:hAnsi="Arial" w:cs="Arial"/>
          <w:color w:val="222222"/>
          <w:sz w:val="24"/>
          <w:szCs w:val="24"/>
          <w:shd w:val="clear" w:color="auto" w:fill="FFFFFF"/>
          <w:lang w:eastAsia="pt-BR"/>
        </w:rPr>
        <w:t>Bom dia,</w:t>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shd w:val="clear" w:color="auto" w:fill="FFFFFF"/>
          <w:lang w:eastAsia="pt-BR"/>
        </w:rPr>
        <w:t>após análise criteriosa da documentação apresentada, observamos que a documentação comprobatória da qualificação técnica para a prestação do serviço no ambiente do Data center do IFSUL, observamos que a empresa apresenta 16 atestados de capacidade técnica, no entanto, deste 16, 9 não atendem ao objeto desta proposta (Serviço continuado de manutenção preventiva, corretiva e preditiva, de componentes específicos do datacenter, com fornecimento de peças componentes e mão de obra.), e outros não atendem aos requisitos específicos solicitados, conforme segue:</w:t>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shd w:val="clear" w:color="auto" w:fill="FFFFFF"/>
          <w:lang w:eastAsia="pt-BR"/>
        </w:rPr>
        <w:t xml:space="preserve">O ACT do IFSUL  MINAS I - Deve ser afastado da análise por não atender ao objeto contratado, que foi de elaboração de projeto com fornecimento e fabricação de equipamentos e materiais e serviços para o datacenter da Reitoria do </w:t>
      </w:r>
      <w:proofErr w:type="spellStart"/>
      <w:r w:rsidRPr="005D789C">
        <w:rPr>
          <w:rFonts w:ascii="Arial" w:eastAsia="Times New Roman" w:hAnsi="Arial" w:cs="Arial"/>
          <w:color w:val="222222"/>
          <w:sz w:val="24"/>
          <w:szCs w:val="24"/>
          <w:shd w:val="clear" w:color="auto" w:fill="FFFFFF"/>
          <w:lang w:eastAsia="pt-BR"/>
        </w:rPr>
        <w:t>IFsul</w:t>
      </w:r>
      <w:proofErr w:type="spellEnd"/>
      <w:r w:rsidRPr="005D789C">
        <w:rPr>
          <w:rFonts w:ascii="Arial" w:eastAsia="Times New Roman" w:hAnsi="Arial" w:cs="Arial"/>
          <w:color w:val="222222"/>
          <w:sz w:val="24"/>
          <w:szCs w:val="24"/>
          <w:shd w:val="clear" w:color="auto" w:fill="FFFFFF"/>
          <w:lang w:eastAsia="pt-BR"/>
        </w:rPr>
        <w:t xml:space="preserve"> de Minas. O Objeto deste edital é contrato continuado de manutenção preventiva, corretiva e preditiva, de componentes específicos do datacenter, com fornecimento de peças componentes e mão de obra.</w:t>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shd w:val="clear" w:color="auto" w:fill="FFFFFF"/>
          <w:lang w:eastAsia="pt-BR"/>
        </w:rPr>
        <w:t>O ACT da UNIMED SALTO/ITU -  Este atestado não atende ao requisito marca e modelo para o item de cabeamento, item muito importante para manter garantias do Cabeamento Estruturado e Cabeamento Óptico, marca Furukawa com garantia de 25 anos. Também não atende os requisitos de Sistema de Climatização redundante, sistema de detecção precoce e piso elevado.</w:t>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shd w:val="clear" w:color="auto" w:fill="FFFFFF"/>
          <w:lang w:eastAsia="pt-BR"/>
        </w:rPr>
        <w:t xml:space="preserve">O ACT da TELXLUS -  Deve ser afastado da análise por não atender ao objeto contratado, que foi de fornecimento, com serviço de instalação, </w:t>
      </w:r>
      <w:proofErr w:type="spellStart"/>
      <w:r w:rsidRPr="005D789C">
        <w:rPr>
          <w:rFonts w:ascii="Arial" w:eastAsia="Times New Roman" w:hAnsi="Arial" w:cs="Arial"/>
          <w:color w:val="222222"/>
          <w:sz w:val="24"/>
          <w:szCs w:val="24"/>
          <w:shd w:val="clear" w:color="auto" w:fill="FFFFFF"/>
          <w:lang w:eastAsia="pt-BR"/>
        </w:rPr>
        <w:t>Start-up</w:t>
      </w:r>
      <w:proofErr w:type="spellEnd"/>
      <w:r w:rsidRPr="005D789C">
        <w:rPr>
          <w:rFonts w:ascii="Arial" w:eastAsia="Times New Roman" w:hAnsi="Arial" w:cs="Arial"/>
          <w:color w:val="222222"/>
          <w:sz w:val="24"/>
          <w:szCs w:val="24"/>
          <w:shd w:val="clear" w:color="auto" w:fill="FFFFFF"/>
          <w:lang w:eastAsia="pt-BR"/>
        </w:rPr>
        <w:t xml:space="preserve">, treinamento e manutenção corretiva e preditiva para </w:t>
      </w:r>
      <w:proofErr w:type="spellStart"/>
      <w:r w:rsidRPr="005D789C">
        <w:rPr>
          <w:rFonts w:ascii="Arial" w:eastAsia="Times New Roman" w:hAnsi="Arial" w:cs="Arial"/>
          <w:color w:val="222222"/>
          <w:sz w:val="24"/>
          <w:szCs w:val="24"/>
          <w:shd w:val="clear" w:color="auto" w:fill="FFFFFF"/>
          <w:lang w:eastAsia="pt-BR"/>
        </w:rPr>
        <w:t>resfriadora</w:t>
      </w:r>
      <w:proofErr w:type="spellEnd"/>
      <w:r w:rsidRPr="005D789C">
        <w:rPr>
          <w:rFonts w:ascii="Arial" w:eastAsia="Times New Roman" w:hAnsi="Arial" w:cs="Arial"/>
          <w:color w:val="222222"/>
          <w:sz w:val="24"/>
          <w:szCs w:val="24"/>
          <w:shd w:val="clear" w:color="auto" w:fill="FFFFFF"/>
          <w:lang w:eastAsia="pt-BR"/>
        </w:rPr>
        <w:t xml:space="preserve"> de liquido </w:t>
      </w:r>
      <w:proofErr w:type="spellStart"/>
      <w:r w:rsidRPr="005D789C">
        <w:rPr>
          <w:rFonts w:ascii="Arial" w:eastAsia="Times New Roman" w:hAnsi="Arial" w:cs="Arial"/>
          <w:color w:val="222222"/>
          <w:sz w:val="24"/>
          <w:szCs w:val="24"/>
          <w:shd w:val="clear" w:color="auto" w:fill="FFFFFF"/>
          <w:lang w:eastAsia="pt-BR"/>
        </w:rPr>
        <w:t>chiller</w:t>
      </w:r>
      <w:proofErr w:type="spellEnd"/>
      <w:r w:rsidRPr="005D789C">
        <w:rPr>
          <w:rFonts w:ascii="Arial" w:eastAsia="Times New Roman" w:hAnsi="Arial" w:cs="Arial"/>
          <w:color w:val="222222"/>
          <w:sz w:val="24"/>
          <w:szCs w:val="24"/>
          <w:shd w:val="clear" w:color="auto" w:fill="FFFFFF"/>
          <w:lang w:eastAsia="pt-BR"/>
        </w:rPr>
        <w:t xml:space="preserve"> CB0018.</w:t>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shd w:val="clear" w:color="auto" w:fill="FFFFFF"/>
          <w:lang w:eastAsia="pt-BR"/>
        </w:rPr>
        <w:t>O ACT do ITAU UNIBANCO - Deve ser afastado da análise por não atender ao objeto contratado, pois trata de manutenção preventiva e corretiva de sistema UPS/Nobreak e sistema de ar condicionado, ficando de fora alguns dos sistemas requeridos, tais como, Sistema de detecção precoce através da monitoração permanente, Sistema de Cabeamento Estruturado e/ou Cabeamento Óptico, Sistema de piso elevado metálico de alta resistência, Sistema de combate automático de incêndio, Sistema de controle de acesso e Sistema de CFTV.</w:t>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shd w:val="clear" w:color="auto" w:fill="FFFFFF"/>
          <w:lang w:eastAsia="pt-BR"/>
        </w:rPr>
        <w:t xml:space="preserve">O ACT do IFSUL  MINAS II -  Deve ser afastado da análise por não atender ao objeto contratado, que foi de elaboração de projeto com fornecimento e fabricação de equipamentos e materiais e serviços para o datacenter da Reitoria do </w:t>
      </w:r>
      <w:proofErr w:type="spellStart"/>
      <w:r w:rsidRPr="005D789C">
        <w:rPr>
          <w:rFonts w:ascii="Arial" w:eastAsia="Times New Roman" w:hAnsi="Arial" w:cs="Arial"/>
          <w:color w:val="222222"/>
          <w:sz w:val="24"/>
          <w:szCs w:val="24"/>
          <w:shd w:val="clear" w:color="auto" w:fill="FFFFFF"/>
          <w:lang w:eastAsia="pt-BR"/>
        </w:rPr>
        <w:t>IFsul</w:t>
      </w:r>
      <w:proofErr w:type="spellEnd"/>
      <w:r w:rsidRPr="005D789C">
        <w:rPr>
          <w:rFonts w:ascii="Arial" w:eastAsia="Times New Roman" w:hAnsi="Arial" w:cs="Arial"/>
          <w:color w:val="222222"/>
          <w:sz w:val="24"/>
          <w:szCs w:val="24"/>
          <w:shd w:val="clear" w:color="auto" w:fill="FFFFFF"/>
          <w:lang w:eastAsia="pt-BR"/>
        </w:rPr>
        <w:t xml:space="preserve"> de Minas. O Objeto deste edital é contrato continuado de manutenção preventiva, corretiva e preditiva, de componentes específicos do datacenter, com fornecimento de peças componentes e mão de obra.</w:t>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shd w:val="clear" w:color="auto" w:fill="FFFFFF"/>
          <w:lang w:eastAsia="pt-BR"/>
        </w:rPr>
        <w:t xml:space="preserve">O ACT da </w:t>
      </w:r>
      <w:proofErr w:type="spellStart"/>
      <w:r w:rsidRPr="005D789C">
        <w:rPr>
          <w:rFonts w:ascii="Arial" w:eastAsia="Times New Roman" w:hAnsi="Arial" w:cs="Arial"/>
          <w:color w:val="222222"/>
          <w:sz w:val="24"/>
          <w:szCs w:val="24"/>
          <w:shd w:val="clear" w:color="auto" w:fill="FFFFFF"/>
          <w:lang w:eastAsia="pt-BR"/>
        </w:rPr>
        <w:t>Engemon</w:t>
      </w:r>
      <w:proofErr w:type="spellEnd"/>
      <w:r w:rsidRPr="005D789C">
        <w:rPr>
          <w:rFonts w:ascii="Arial" w:eastAsia="Times New Roman" w:hAnsi="Arial" w:cs="Arial"/>
          <w:color w:val="222222"/>
          <w:sz w:val="24"/>
          <w:szCs w:val="24"/>
          <w:shd w:val="clear" w:color="auto" w:fill="FFFFFF"/>
          <w:lang w:eastAsia="pt-BR"/>
        </w:rPr>
        <w:t xml:space="preserve"> I - Deve ser afastado da análise por não atender ao objeto contratado, que foi de Fornecimento com serviço de instalação, configuração e testes em equipamento UPS, unidades de ar condicionado de precisão. Neste sentido, não atende ao objeto, além de não atender o prazo mínimo, pois o contrato deve ter pelo menos um anos, a partir do início de sua execução, e este contrato teve apenas 11 meses de duração.</w:t>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lang w:eastAsia="pt-BR"/>
        </w:rPr>
        <w:lastRenderedPageBreak/>
        <w:br/>
      </w:r>
      <w:r w:rsidRPr="005D789C">
        <w:rPr>
          <w:rFonts w:ascii="Arial" w:eastAsia="Times New Roman" w:hAnsi="Arial" w:cs="Arial"/>
          <w:color w:val="222222"/>
          <w:sz w:val="24"/>
          <w:szCs w:val="24"/>
          <w:shd w:val="clear" w:color="auto" w:fill="FFFFFF"/>
          <w:lang w:eastAsia="pt-BR"/>
        </w:rPr>
        <w:t xml:space="preserve">O ACT da </w:t>
      </w:r>
      <w:proofErr w:type="spellStart"/>
      <w:r w:rsidRPr="005D789C">
        <w:rPr>
          <w:rFonts w:ascii="Arial" w:eastAsia="Times New Roman" w:hAnsi="Arial" w:cs="Arial"/>
          <w:color w:val="222222"/>
          <w:sz w:val="24"/>
          <w:szCs w:val="24"/>
          <w:shd w:val="clear" w:color="auto" w:fill="FFFFFF"/>
          <w:lang w:eastAsia="pt-BR"/>
        </w:rPr>
        <w:t>Engemon</w:t>
      </w:r>
      <w:proofErr w:type="spellEnd"/>
      <w:r w:rsidRPr="005D789C">
        <w:rPr>
          <w:rFonts w:ascii="Arial" w:eastAsia="Times New Roman" w:hAnsi="Arial" w:cs="Arial"/>
          <w:color w:val="222222"/>
          <w:sz w:val="24"/>
          <w:szCs w:val="24"/>
          <w:shd w:val="clear" w:color="auto" w:fill="FFFFFF"/>
          <w:lang w:eastAsia="pt-BR"/>
        </w:rPr>
        <w:t xml:space="preserve"> II -  Deve ser afastado da análise por não atender ao objeto contratado, que foi de Fornecimento com serviço de instalação, configuração e testes em equipamento UPS, unidades de ar condicionado de precisão. Neste sentido, não atende ao objeto. Este contrato atende Sistema de climatização de nobreak, ficando de fora todos os outros sistemas requeridos neste edital.</w:t>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shd w:val="clear" w:color="auto" w:fill="FFFFFF"/>
          <w:lang w:eastAsia="pt-BR"/>
        </w:rPr>
        <w:t>O ACT da CASTROLANDIA  - I - Atestado está atendendo os requisitos  do edital. 5 meses de prestação de serviço. </w:t>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shd w:val="clear" w:color="auto" w:fill="FFFFFF"/>
          <w:lang w:eastAsia="pt-BR"/>
        </w:rPr>
        <w:t xml:space="preserve">O ACT da </w:t>
      </w:r>
      <w:proofErr w:type="gramStart"/>
      <w:r w:rsidRPr="005D789C">
        <w:rPr>
          <w:rFonts w:ascii="Arial" w:eastAsia="Times New Roman" w:hAnsi="Arial" w:cs="Arial"/>
          <w:color w:val="222222"/>
          <w:sz w:val="24"/>
          <w:szCs w:val="24"/>
          <w:shd w:val="clear" w:color="auto" w:fill="FFFFFF"/>
          <w:lang w:eastAsia="pt-BR"/>
        </w:rPr>
        <w:t>CASTROLANDIA  -</w:t>
      </w:r>
      <w:proofErr w:type="gramEnd"/>
      <w:r w:rsidRPr="005D789C">
        <w:rPr>
          <w:rFonts w:ascii="Arial" w:eastAsia="Times New Roman" w:hAnsi="Arial" w:cs="Arial"/>
          <w:color w:val="222222"/>
          <w:sz w:val="24"/>
          <w:szCs w:val="24"/>
          <w:shd w:val="clear" w:color="auto" w:fill="FFFFFF"/>
          <w:lang w:eastAsia="pt-BR"/>
        </w:rPr>
        <w:t xml:space="preserve"> II -  Este atestado não atende ao requisito marca e modelo para o item de cabeamento, item muito importante para manter garantias do Cabeamento Estruturado e Cabeamento Óptico, marca Furukawa com garantia de 25 anos. Também não atende ao item de piso elevado.</w:t>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shd w:val="clear" w:color="auto" w:fill="FFFFFF"/>
          <w:lang w:eastAsia="pt-BR"/>
        </w:rPr>
        <w:t>O ACT do Unibanco - Deve ser afastado da análise por não atender ao objeto contratado, que foi Forneceu, instalou e presta serviço de manutenção nos equipamentos de UPS (Nobreaks). O atestado não atende a todos os outros sistemas solicitados neste edital e  não tem prazo de vigência.</w:t>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shd w:val="clear" w:color="auto" w:fill="FFFFFF"/>
          <w:lang w:eastAsia="pt-BR"/>
        </w:rPr>
        <w:t>O ACT da Emergia - Deve ser afastado da análise por não atender ao objeto contratado, pois atesta fornecimento e manutenção em estações de transmissão.</w:t>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shd w:val="clear" w:color="auto" w:fill="FFFFFF"/>
          <w:lang w:eastAsia="pt-BR"/>
        </w:rPr>
        <w:t>O ACT da Vivo - Deve ser afastado da análise por não atender ao objeto contratado, que atesta serviços de manutenção preventiva e corretiva em fontes de energia, baterias e equipamentos de ar condicionado, ficando de fora todos os sistemas requisitos do objeto deste edital.</w:t>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shd w:val="clear" w:color="auto" w:fill="FFFFFF"/>
          <w:lang w:eastAsia="pt-BR"/>
        </w:rPr>
        <w:t>O ACT da Telefônica -  Deve ser afastado da análise por não atender ao objeto contratado que atesta fornecimento de equipamentos com instalação, garantia e manutenção preventiva e corretiva. Porém, não atende os itens requeridos, tais como:   Sistema de detecção precoce através da monitoração permanente, Sistema de Cabeamento Estruturado e/ou Cabeamento Óptico, Sistema de piso elevado metálico de alta resistência, Sistema de combate automático de incêndio, Sistema de controle de acesso e Sistema de CFTV. Período de execução de 4 meses.</w:t>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shd w:val="clear" w:color="auto" w:fill="FFFFFF"/>
          <w:lang w:eastAsia="pt-BR"/>
        </w:rPr>
        <w:t xml:space="preserve">O ACT da Telesp -  Deve ser afastado da análise por não atender ao objeto contratado, que é serviço de manutenção preventiva, preditiva, corretiva e emergencial de fontes de corrente contínua, bancos de </w:t>
      </w:r>
      <w:proofErr w:type="spellStart"/>
      <w:r w:rsidRPr="005D789C">
        <w:rPr>
          <w:rFonts w:ascii="Arial" w:eastAsia="Times New Roman" w:hAnsi="Arial" w:cs="Arial"/>
          <w:color w:val="222222"/>
          <w:sz w:val="24"/>
          <w:szCs w:val="24"/>
          <w:shd w:val="clear" w:color="auto" w:fill="FFFFFF"/>
          <w:lang w:eastAsia="pt-BR"/>
        </w:rPr>
        <w:t>bateria,máquinas</w:t>
      </w:r>
      <w:proofErr w:type="spellEnd"/>
      <w:r w:rsidRPr="005D789C">
        <w:rPr>
          <w:rFonts w:ascii="Arial" w:eastAsia="Times New Roman" w:hAnsi="Arial" w:cs="Arial"/>
          <w:color w:val="222222"/>
          <w:sz w:val="24"/>
          <w:szCs w:val="24"/>
          <w:shd w:val="clear" w:color="auto" w:fill="FFFFFF"/>
          <w:lang w:eastAsia="pt-BR"/>
        </w:rPr>
        <w:t xml:space="preserve"> de pressurização nobreak e gerador. Ficando de fora todos os sistemas requeridos, tais como Sistema de detecção precoce através da monitoração permanente, Sistema de Cabeamento Estruturado e/ou Cabeamento Óptico, Sistema de piso elevado metálico de alta resistência, Sistema de combate automático de incêndio, Sistema de controle de acesso e Sistema de CFTV.</w:t>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shd w:val="clear" w:color="auto" w:fill="FFFFFF"/>
          <w:lang w:eastAsia="pt-BR"/>
        </w:rPr>
        <w:t xml:space="preserve">O ACT da EQUINIX - Não atende ao requisito de marca e modelo nos itens:  UPS, Climatização e Cabeamento, além de não contemplar: Sistema de </w:t>
      </w:r>
      <w:r w:rsidRPr="005D789C">
        <w:rPr>
          <w:rFonts w:ascii="Arial" w:eastAsia="Times New Roman" w:hAnsi="Arial" w:cs="Arial"/>
          <w:color w:val="222222"/>
          <w:sz w:val="24"/>
          <w:szCs w:val="24"/>
          <w:shd w:val="clear" w:color="auto" w:fill="FFFFFF"/>
          <w:lang w:eastAsia="pt-BR"/>
        </w:rPr>
        <w:lastRenderedPageBreak/>
        <w:t>detecção precoce através da monitoração permanente, Sistema de combate automático de incêndio, Sistema de controle de acesso e Sistema de CFTV e Sistema de piso elevado.</w:t>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lang w:eastAsia="pt-BR"/>
        </w:rPr>
        <w:br/>
      </w:r>
      <w:r w:rsidRPr="005D789C">
        <w:rPr>
          <w:rFonts w:ascii="Arial" w:eastAsia="Times New Roman" w:hAnsi="Arial" w:cs="Arial"/>
          <w:color w:val="222222"/>
          <w:sz w:val="24"/>
          <w:szCs w:val="24"/>
          <w:shd w:val="clear" w:color="auto" w:fill="FFFFFF"/>
          <w:lang w:eastAsia="pt-BR"/>
        </w:rPr>
        <w:t xml:space="preserve">O ACT da FRAMEPORT - Deve ser afastado da análise por não atender ao prazo mínimo de 12 meses. O atestado comprova apenas 8 meses de serviços de manutenção, sendo que os serviços de m </w:t>
      </w:r>
      <w:proofErr w:type="spellStart"/>
      <w:r w:rsidRPr="005D789C">
        <w:rPr>
          <w:rFonts w:ascii="Arial" w:eastAsia="Times New Roman" w:hAnsi="Arial" w:cs="Arial"/>
          <w:color w:val="222222"/>
          <w:sz w:val="24"/>
          <w:szCs w:val="24"/>
          <w:shd w:val="clear" w:color="auto" w:fill="FFFFFF"/>
          <w:lang w:eastAsia="pt-BR"/>
        </w:rPr>
        <w:t>anutenão</w:t>
      </w:r>
      <w:proofErr w:type="spellEnd"/>
      <w:r w:rsidRPr="005D789C">
        <w:rPr>
          <w:rFonts w:ascii="Arial" w:eastAsia="Times New Roman" w:hAnsi="Arial" w:cs="Arial"/>
          <w:color w:val="222222"/>
          <w:sz w:val="24"/>
          <w:szCs w:val="24"/>
          <w:shd w:val="clear" w:color="auto" w:fill="FFFFFF"/>
          <w:lang w:eastAsia="pt-BR"/>
        </w:rPr>
        <w:t xml:space="preserve"> deverão ser prestados até 2022. O objeto deste processo não está atendendo completamente ao edital, pois não é de manutenção, e sim Fornecimento com serviço de projeto executivo, As-</w:t>
      </w:r>
      <w:proofErr w:type="spellStart"/>
      <w:r w:rsidRPr="005D789C">
        <w:rPr>
          <w:rFonts w:ascii="Arial" w:eastAsia="Times New Roman" w:hAnsi="Arial" w:cs="Arial"/>
          <w:color w:val="222222"/>
          <w:sz w:val="24"/>
          <w:szCs w:val="24"/>
          <w:shd w:val="clear" w:color="auto" w:fill="FFFFFF"/>
          <w:lang w:eastAsia="pt-BR"/>
        </w:rPr>
        <w:t>Built</w:t>
      </w:r>
      <w:proofErr w:type="spellEnd"/>
      <w:r w:rsidRPr="005D789C">
        <w:rPr>
          <w:rFonts w:ascii="Arial" w:eastAsia="Times New Roman" w:hAnsi="Arial" w:cs="Arial"/>
          <w:color w:val="222222"/>
          <w:sz w:val="24"/>
          <w:szCs w:val="24"/>
          <w:shd w:val="clear" w:color="auto" w:fill="FFFFFF"/>
          <w:lang w:eastAsia="pt-BR"/>
        </w:rPr>
        <w:t>, Instalação elétrica, com garantia e manutenção até outubro.</w:t>
      </w:r>
    </w:p>
    <w:p w:rsidR="005D789C" w:rsidRPr="005D789C" w:rsidRDefault="005D789C" w:rsidP="005D789C">
      <w:pPr>
        <w:shd w:val="clear" w:color="auto" w:fill="FFFFFF"/>
        <w:spacing w:after="0" w:line="240" w:lineRule="auto"/>
        <w:rPr>
          <w:rFonts w:ascii="Arial" w:eastAsia="Times New Roman" w:hAnsi="Arial" w:cs="Arial"/>
          <w:color w:val="222222"/>
          <w:sz w:val="24"/>
          <w:szCs w:val="24"/>
          <w:lang w:eastAsia="pt-BR"/>
        </w:rPr>
      </w:pPr>
    </w:p>
    <w:p w:rsidR="005D789C" w:rsidRPr="005D789C" w:rsidRDefault="005D789C" w:rsidP="005D789C">
      <w:pPr>
        <w:shd w:val="clear" w:color="auto" w:fill="FFFFFF"/>
        <w:spacing w:after="0" w:line="240" w:lineRule="auto"/>
        <w:rPr>
          <w:rFonts w:ascii="Times New Roman" w:eastAsia="Times New Roman" w:hAnsi="Times New Roman" w:cs="Times New Roman"/>
          <w:color w:val="500050"/>
          <w:sz w:val="24"/>
          <w:szCs w:val="24"/>
          <w:lang w:eastAsia="pt-BR"/>
        </w:rPr>
      </w:pPr>
      <w:r w:rsidRPr="005D789C">
        <w:rPr>
          <w:rFonts w:ascii="Arial" w:eastAsia="Times New Roman" w:hAnsi="Arial" w:cs="Arial"/>
          <w:color w:val="222222"/>
          <w:sz w:val="24"/>
          <w:szCs w:val="24"/>
          <w:lang w:eastAsia="pt-BR"/>
        </w:rPr>
        <w:t>Concluo então que a empresa não está atendendo os requisitos do edital pois não comprova experiência mínima de 36 meses na prestação dos serviços.</w:t>
      </w:r>
      <w:r w:rsidRPr="005D789C">
        <w:rPr>
          <w:rFonts w:ascii="Arial" w:eastAsia="Times New Roman" w:hAnsi="Arial" w:cs="Arial"/>
          <w:color w:val="500050"/>
          <w:sz w:val="24"/>
          <w:szCs w:val="24"/>
          <w:lang w:eastAsia="pt-BR"/>
        </w:rPr>
        <w:br/>
      </w:r>
      <w:r w:rsidRPr="005D789C">
        <w:rPr>
          <w:rFonts w:ascii="Arial" w:eastAsia="Times New Roman" w:hAnsi="Arial" w:cs="Arial"/>
          <w:color w:val="500050"/>
          <w:sz w:val="24"/>
          <w:szCs w:val="24"/>
          <w:lang w:eastAsia="pt-BR"/>
        </w:rPr>
        <w:br/>
        <w:t>Atenciosamente,</w:t>
      </w:r>
      <w:r w:rsidRPr="005D789C">
        <w:rPr>
          <w:rFonts w:ascii="Arial" w:eastAsia="Times New Roman" w:hAnsi="Arial" w:cs="Arial"/>
          <w:color w:val="500050"/>
          <w:sz w:val="24"/>
          <w:szCs w:val="24"/>
          <w:lang w:eastAsia="pt-BR"/>
        </w:rPr>
        <w:br w:type="textWrapping" w:clear="all"/>
      </w:r>
    </w:p>
    <w:p w:rsidR="005D789C" w:rsidRPr="005D789C" w:rsidRDefault="005D789C" w:rsidP="005D789C">
      <w:pPr>
        <w:shd w:val="clear" w:color="auto" w:fill="FFFFFF"/>
        <w:spacing w:after="0" w:line="240" w:lineRule="auto"/>
        <w:rPr>
          <w:rFonts w:ascii="Times New Roman" w:eastAsia="Times New Roman" w:hAnsi="Times New Roman" w:cs="Times New Roman"/>
          <w:sz w:val="24"/>
          <w:szCs w:val="24"/>
          <w:lang w:eastAsia="pt-BR"/>
        </w:rPr>
      </w:pPr>
      <w:r w:rsidRPr="005D789C">
        <w:rPr>
          <w:rFonts w:ascii="Arial" w:eastAsia="Times New Roman" w:hAnsi="Arial" w:cs="Arial"/>
          <w:color w:val="222222"/>
          <w:sz w:val="24"/>
          <w:szCs w:val="24"/>
          <w:lang w:eastAsia="pt-BR"/>
        </w:rPr>
        <w:t>--------</w:t>
      </w:r>
    </w:p>
    <w:p w:rsidR="005D789C" w:rsidRPr="005D789C" w:rsidRDefault="005D789C" w:rsidP="005D789C">
      <w:pPr>
        <w:shd w:val="clear" w:color="auto" w:fill="FFFFFF"/>
        <w:spacing w:after="0" w:line="240" w:lineRule="auto"/>
        <w:rPr>
          <w:rFonts w:ascii="Arial" w:eastAsia="Times New Roman" w:hAnsi="Arial" w:cs="Arial"/>
          <w:color w:val="500050"/>
          <w:sz w:val="24"/>
          <w:szCs w:val="24"/>
          <w:lang w:eastAsia="pt-BR"/>
        </w:rPr>
      </w:pPr>
      <w:r w:rsidRPr="005D789C">
        <w:rPr>
          <w:rFonts w:ascii="Arial" w:eastAsia="Times New Roman" w:hAnsi="Arial" w:cs="Arial"/>
          <w:color w:val="222222"/>
          <w:sz w:val="24"/>
          <w:szCs w:val="24"/>
          <w:lang w:eastAsia="pt-BR"/>
        </w:rPr>
        <w:t>Carla Pires</w:t>
      </w:r>
      <w:r w:rsidRPr="005D789C">
        <w:rPr>
          <w:rFonts w:ascii="Arial" w:eastAsia="Times New Roman" w:hAnsi="Arial" w:cs="Arial"/>
          <w:color w:val="222222"/>
          <w:sz w:val="24"/>
          <w:szCs w:val="24"/>
          <w:lang w:eastAsia="pt-BR"/>
        </w:rPr>
        <w:br/>
        <w:t>Diretora de Tecnologia da Informação</w:t>
      </w:r>
      <w:r w:rsidRPr="005D789C">
        <w:rPr>
          <w:rFonts w:ascii="Arial" w:eastAsia="Times New Roman" w:hAnsi="Arial" w:cs="Arial"/>
          <w:color w:val="222222"/>
          <w:sz w:val="24"/>
          <w:szCs w:val="24"/>
          <w:lang w:eastAsia="pt-BR"/>
        </w:rPr>
        <w:br/>
        <w:t xml:space="preserve">Instituto Federal Sul-rio-grandense - </w:t>
      </w:r>
      <w:proofErr w:type="spellStart"/>
      <w:r w:rsidRPr="005D789C">
        <w:rPr>
          <w:rFonts w:ascii="Arial" w:eastAsia="Times New Roman" w:hAnsi="Arial" w:cs="Arial"/>
          <w:color w:val="222222"/>
          <w:sz w:val="24"/>
          <w:szCs w:val="24"/>
          <w:lang w:eastAsia="pt-BR"/>
        </w:rPr>
        <w:t>IFSul</w:t>
      </w:r>
      <w:proofErr w:type="spellEnd"/>
    </w:p>
    <w:p w:rsidR="0089538D" w:rsidRDefault="0089538D"/>
    <w:p w:rsidR="005D789C" w:rsidRDefault="005D789C">
      <w:r>
        <w:t>Pelotas, 01/12/2020.</w:t>
      </w:r>
      <w:bookmarkStart w:id="0" w:name="_GoBack"/>
      <w:bookmarkEnd w:id="0"/>
    </w:p>
    <w:sectPr w:rsidR="005D789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89C"/>
    <w:rsid w:val="005D789C"/>
    <w:rsid w:val="008953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90BE4"/>
  <w15:chartTrackingRefBased/>
  <w15:docId w15:val="{772723E7-15A0-4EB5-874A-9048B385E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im">
    <w:name w:val="im"/>
    <w:basedOn w:val="Fontepargpadro"/>
    <w:rsid w:val="005D78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7133545">
      <w:bodyDiv w:val="1"/>
      <w:marLeft w:val="0"/>
      <w:marRight w:val="0"/>
      <w:marTop w:val="0"/>
      <w:marBottom w:val="0"/>
      <w:divBdr>
        <w:top w:val="none" w:sz="0" w:space="0" w:color="auto"/>
        <w:left w:val="none" w:sz="0" w:space="0" w:color="auto"/>
        <w:bottom w:val="none" w:sz="0" w:space="0" w:color="auto"/>
        <w:right w:val="none" w:sz="0" w:space="0" w:color="auto"/>
      </w:divBdr>
      <w:divsChild>
        <w:div w:id="100152481">
          <w:marLeft w:val="0"/>
          <w:marRight w:val="0"/>
          <w:marTop w:val="0"/>
          <w:marBottom w:val="0"/>
          <w:divBdr>
            <w:top w:val="none" w:sz="0" w:space="0" w:color="auto"/>
            <w:left w:val="none" w:sz="0" w:space="0" w:color="auto"/>
            <w:bottom w:val="none" w:sz="0" w:space="0" w:color="auto"/>
            <w:right w:val="none" w:sz="0" w:space="0" w:color="auto"/>
          </w:divBdr>
        </w:div>
        <w:div w:id="1992784296">
          <w:marLeft w:val="0"/>
          <w:marRight w:val="0"/>
          <w:marTop w:val="0"/>
          <w:marBottom w:val="0"/>
          <w:divBdr>
            <w:top w:val="none" w:sz="0" w:space="0" w:color="auto"/>
            <w:left w:val="none" w:sz="0" w:space="0" w:color="auto"/>
            <w:bottom w:val="none" w:sz="0" w:space="0" w:color="auto"/>
            <w:right w:val="none" w:sz="0" w:space="0" w:color="auto"/>
          </w:divBdr>
          <w:divsChild>
            <w:div w:id="576399506">
              <w:marLeft w:val="0"/>
              <w:marRight w:val="0"/>
              <w:marTop w:val="0"/>
              <w:marBottom w:val="0"/>
              <w:divBdr>
                <w:top w:val="none" w:sz="0" w:space="0" w:color="auto"/>
                <w:left w:val="none" w:sz="0" w:space="0" w:color="auto"/>
                <w:bottom w:val="none" w:sz="0" w:space="0" w:color="auto"/>
                <w:right w:val="none" w:sz="0" w:space="0" w:color="auto"/>
              </w:divBdr>
              <w:divsChild>
                <w:div w:id="1577976483">
                  <w:marLeft w:val="0"/>
                  <w:marRight w:val="0"/>
                  <w:marTop w:val="0"/>
                  <w:marBottom w:val="0"/>
                  <w:divBdr>
                    <w:top w:val="none" w:sz="0" w:space="0" w:color="auto"/>
                    <w:left w:val="none" w:sz="0" w:space="0" w:color="auto"/>
                    <w:bottom w:val="none" w:sz="0" w:space="0" w:color="auto"/>
                    <w:right w:val="none" w:sz="0" w:space="0" w:color="auto"/>
                  </w:divBdr>
                  <w:divsChild>
                    <w:div w:id="1566994255">
                      <w:marLeft w:val="0"/>
                      <w:marRight w:val="0"/>
                      <w:marTop w:val="0"/>
                      <w:marBottom w:val="0"/>
                      <w:divBdr>
                        <w:top w:val="none" w:sz="0" w:space="0" w:color="auto"/>
                        <w:left w:val="none" w:sz="0" w:space="0" w:color="auto"/>
                        <w:bottom w:val="none" w:sz="0" w:space="0" w:color="auto"/>
                        <w:right w:val="none" w:sz="0" w:space="0" w:color="auto"/>
                      </w:divBdr>
                      <w:divsChild>
                        <w:div w:id="59455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1038</Words>
  <Characters>5610</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Simone Magali Marinho Jardim</dc:creator>
  <cp:keywords/>
  <dc:description/>
  <cp:lastModifiedBy>Simone Magali Marinho Jardim</cp:lastModifiedBy>
  <cp:revision>1</cp:revision>
  <dcterms:created xsi:type="dcterms:W3CDTF">2020-12-01T17:33:00Z</dcterms:created>
  <dcterms:modified xsi:type="dcterms:W3CDTF">2020-12-01T17:35:00Z</dcterms:modified>
</cp:coreProperties>
</file>